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42B74" w14:textId="18D819FE" w:rsidR="00F80676" w:rsidRDefault="000F780E">
      <w:pPr>
        <w:rPr>
          <w:lang w:val="en-AU"/>
        </w:rPr>
      </w:pPr>
      <w:r>
        <w:rPr>
          <w:noProof/>
          <w:lang w:val="en-AU" w:eastAsia="en-AU"/>
        </w:rPr>
        <mc:AlternateContent>
          <mc:Choice Requires="wps">
            <w:drawing>
              <wp:anchor distT="0" distB="0" distL="114300" distR="114300" simplePos="0" relativeHeight="251659264" behindDoc="0" locked="0" layoutInCell="1" allowOverlap="1" wp14:anchorId="72A2AF0A" wp14:editId="4E1B9B33">
                <wp:simplePos x="0" y="0"/>
                <wp:positionH relativeFrom="column">
                  <wp:posOffset>165100</wp:posOffset>
                </wp:positionH>
                <wp:positionV relativeFrom="paragraph">
                  <wp:posOffset>9525</wp:posOffset>
                </wp:positionV>
                <wp:extent cx="5481320" cy="906780"/>
                <wp:effectExtent l="0" t="0" r="508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906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74BE3" w14:textId="7D43739A" w:rsidR="00260A47" w:rsidRDefault="00260A47" w:rsidP="00260A47">
                            <w:pPr>
                              <w:pStyle w:val="Heading1"/>
                              <w:spacing w:before="80"/>
                              <w:jc w:val="center"/>
                              <w:rPr>
                                <w:rFonts w:ascii="Calibri" w:hAnsi="Calibri"/>
                                <w:color w:val="FFFFFF"/>
                                <w:sz w:val="36"/>
                                <w:szCs w:val="36"/>
                              </w:rPr>
                            </w:pPr>
                            <w:r>
                              <w:rPr>
                                <w:rFonts w:ascii="Calibri" w:hAnsi="Calibri"/>
                                <w:color w:val="FFFFFF"/>
                                <w:sz w:val="36"/>
                                <w:szCs w:val="36"/>
                              </w:rPr>
                              <w:t xml:space="preserve">FINANCIAL </w:t>
                            </w:r>
                            <w:r w:rsidR="00E11055">
                              <w:rPr>
                                <w:rFonts w:ascii="Calibri" w:hAnsi="Calibri"/>
                                <w:color w:val="FFFFFF"/>
                                <w:sz w:val="36"/>
                                <w:szCs w:val="36"/>
                              </w:rPr>
                              <w:t>ACCOUNTABILITY</w:t>
                            </w:r>
                            <w:r>
                              <w:rPr>
                                <w:rFonts w:ascii="Calibri" w:hAnsi="Calibri"/>
                                <w:color w:val="FFFFFF"/>
                                <w:sz w:val="36"/>
                                <w:szCs w:val="36"/>
                              </w:rPr>
                              <w:t xml:space="preserve"> PO</w:t>
                            </w:r>
                            <w:r w:rsidR="000F780E">
                              <w:rPr>
                                <w:rFonts w:ascii="Calibri" w:hAnsi="Calibri"/>
                                <w:color w:val="FFFFFF"/>
                                <w:sz w:val="36"/>
                                <w:szCs w:val="36"/>
                              </w:rPr>
                              <w:t>LICY</w:t>
                            </w:r>
                            <w:r w:rsidR="004B4186">
                              <w:rPr>
                                <w:rFonts w:ascii="Calibri" w:hAnsi="Calibri"/>
                                <w:color w:val="FFFFFF"/>
                                <w:sz w:val="36"/>
                                <w:szCs w:val="36"/>
                              </w:rPr>
                              <w:t xml:space="preserve"> </w:t>
                            </w:r>
                          </w:p>
                          <w:p w14:paraId="560B1E38" w14:textId="7A270865" w:rsidR="000F780E" w:rsidRPr="00354AE1" w:rsidRDefault="000F780E" w:rsidP="00260A47">
                            <w:pPr>
                              <w:pStyle w:val="Heading1"/>
                              <w:spacing w:before="80"/>
                              <w:jc w:val="center"/>
                              <w:rPr>
                                <w:rFonts w:ascii="Calibri" w:hAnsi="Calibri"/>
                                <w:color w:val="FFFFFF"/>
                                <w:sz w:val="36"/>
                                <w:szCs w:val="36"/>
                              </w:rPr>
                            </w:pPr>
                            <w:r>
                              <w:rPr>
                                <w:rFonts w:ascii="Calibri" w:hAnsi="Calibri"/>
                                <w:color w:val="FFFFFF"/>
                                <w:sz w:val="36"/>
                                <w:szCs w:val="36"/>
                              </w:rPr>
                              <w:t>T</w:t>
                            </w:r>
                            <w:r w:rsidRPr="00354AE1">
                              <w:rPr>
                                <w:rFonts w:ascii="Calibri" w:hAnsi="Calibri"/>
                                <w:color w:val="FFFFFF"/>
                                <w:sz w:val="36"/>
                                <w:szCs w:val="36"/>
                              </w:rPr>
                              <w: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2A2AF0A" id="_x0000_t202" coordsize="21600,21600" o:spt="202" path="m0,0l0,21600,21600,21600,21600,0xe">
                <v:stroke joinstyle="miter"/>
                <v:path gradientshapeok="t" o:connecttype="rect"/>
              </v:shapetype>
              <v:shape id="Text_x0020_Box_x0020_1" o:spid="_x0000_s1026" type="#_x0000_t202" style="position:absolute;margin-left:13pt;margin-top:.75pt;width:431.6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" fillcolor="black" stroked="f">
                <v:textbox>
                  <w:txbxContent>
                    <w:p w14:paraId="10F74BE3" w14:textId="7D43739A" w:rsidR="00260A47" w:rsidRDefault="00260A47" w:rsidP="00260A47">
                      <w:pPr>
                        <w:pStyle w:val="Heading1"/>
                        <w:spacing w:before="80"/>
                        <w:jc w:val="center"/>
                        <w:rPr>
                          <w:rFonts w:ascii="Calibri" w:hAnsi="Calibri"/>
                          <w:color w:val="FFFFFF"/>
                          <w:sz w:val="36"/>
                          <w:szCs w:val="36"/>
                        </w:rPr>
                      </w:pPr>
                      <w:r>
                        <w:rPr>
                          <w:rFonts w:ascii="Calibri" w:hAnsi="Calibri"/>
                          <w:color w:val="FFFFFF"/>
                          <w:sz w:val="36"/>
                          <w:szCs w:val="36"/>
                        </w:rPr>
                        <w:t xml:space="preserve">FINANCIAL </w:t>
                      </w:r>
                      <w:r w:rsidR="00E11055">
                        <w:rPr>
                          <w:rFonts w:ascii="Calibri" w:hAnsi="Calibri"/>
                          <w:color w:val="FFFFFF"/>
                          <w:sz w:val="36"/>
                          <w:szCs w:val="36"/>
                        </w:rPr>
                        <w:t>ACCOUNTABILITY</w:t>
                      </w:r>
                      <w:r>
                        <w:rPr>
                          <w:rFonts w:ascii="Calibri" w:hAnsi="Calibri"/>
                          <w:color w:val="FFFFFF"/>
                          <w:sz w:val="36"/>
                          <w:szCs w:val="36"/>
                        </w:rPr>
                        <w:t xml:space="preserve"> PO</w:t>
                      </w:r>
                      <w:r w:rsidR="000F780E">
                        <w:rPr>
                          <w:rFonts w:ascii="Calibri" w:hAnsi="Calibri"/>
                          <w:color w:val="FFFFFF"/>
                          <w:sz w:val="36"/>
                          <w:szCs w:val="36"/>
                        </w:rPr>
                        <w:t>LICY</w:t>
                      </w:r>
                      <w:r w:rsidR="004B4186">
                        <w:rPr>
                          <w:rFonts w:ascii="Calibri" w:hAnsi="Calibri"/>
                          <w:color w:val="FFFFFF"/>
                          <w:sz w:val="36"/>
                          <w:szCs w:val="36"/>
                        </w:rPr>
                        <w:t xml:space="preserve"> </w:t>
                      </w:r>
                    </w:p>
                    <w:p w14:paraId="560B1E38" w14:textId="7A270865" w:rsidR="000F780E" w:rsidRPr="00354AE1" w:rsidRDefault="000F780E" w:rsidP="00260A47">
                      <w:pPr>
                        <w:pStyle w:val="Heading1"/>
                        <w:spacing w:before="80"/>
                        <w:jc w:val="center"/>
                        <w:rPr>
                          <w:rFonts w:ascii="Calibri" w:hAnsi="Calibri"/>
                          <w:color w:val="FFFFFF"/>
                          <w:sz w:val="36"/>
                          <w:szCs w:val="36"/>
                        </w:rPr>
                      </w:pPr>
                      <w:r>
                        <w:rPr>
                          <w:rFonts w:ascii="Calibri" w:hAnsi="Calibri"/>
                          <w:color w:val="FFFFFF"/>
                          <w:sz w:val="36"/>
                          <w:szCs w:val="36"/>
                        </w:rPr>
                        <w:t>T</w:t>
                      </w:r>
                      <w:r w:rsidRPr="00354AE1">
                        <w:rPr>
                          <w:rFonts w:ascii="Calibri" w:hAnsi="Calibri"/>
                          <w:color w:val="FFFFFF"/>
                          <w:sz w:val="36"/>
                          <w:szCs w:val="36"/>
                        </w:rPr>
                        <w:t>EMPLATE</w:t>
                      </w:r>
                    </w:p>
                  </w:txbxContent>
                </v:textbox>
                <w10:wrap type="square"/>
              </v:shape>
            </w:pict>
          </mc:Fallback>
        </mc:AlternateContent>
      </w:r>
    </w:p>
    <w:p w14:paraId="3EAC4A14" w14:textId="4ACE96ED" w:rsidR="000F780E" w:rsidRPr="00E15EB1" w:rsidRDefault="000F780E" w:rsidP="000F780E">
      <w:pPr>
        <w:ind w:left="1134" w:right="946"/>
        <w:rPr>
          <w:rFonts w:ascii="Calibri" w:hAnsi="Calibri"/>
          <w:color w:val="000000"/>
          <w:sz w:val="20"/>
          <w:szCs w:val="20"/>
          <w:lang w:val="en-AU"/>
        </w:rPr>
      </w:pPr>
      <w:r w:rsidRPr="00E15EB1">
        <w:rPr>
          <w:rFonts w:ascii="Calibri" w:hAnsi="Calibri"/>
          <w:color w:val="000000"/>
          <w:sz w:val="20"/>
          <w:szCs w:val="20"/>
        </w:rPr>
        <w:t xml:space="preserve">DISCLAIMER: While all care has been taken in the preparation of this material, no responsibility is accepted by the Indigenous Remote Communications Association, its staff, volunteers or Board of Directors, for any errors, omissions or inaccuracies. The material provided in this resource has been prepared to provide general information only. It is not intended to be relied upon or be a substitute for legal or other professional advice. No responsibility can be accepted by </w:t>
      </w:r>
      <w:r w:rsidRPr="00E15EB1">
        <w:rPr>
          <w:rFonts w:ascii="Calibri" w:hAnsi="Calibri"/>
          <w:sz w:val="20"/>
          <w:szCs w:val="20"/>
        </w:rPr>
        <w:t xml:space="preserve">the Indigenous Remote Communications Association </w:t>
      </w:r>
      <w:r w:rsidRPr="00E15EB1">
        <w:rPr>
          <w:rFonts w:ascii="Calibri" w:hAnsi="Calibri"/>
          <w:color w:val="000000"/>
          <w:sz w:val="20"/>
          <w:szCs w:val="20"/>
        </w:rPr>
        <w:t>for any known or unknown consequences that may result from reliance on any information provided in this publication.</w:t>
      </w:r>
    </w:p>
    <w:p w14:paraId="1B8E7B71" w14:textId="347579C6" w:rsidR="003559EF" w:rsidRPr="000F780E" w:rsidRDefault="003559EF" w:rsidP="003559EF">
      <w:pPr>
        <w:spacing w:before="100" w:beforeAutospacing="1" w:after="100" w:afterAutospacing="1"/>
        <w:outlineLvl w:val="3"/>
        <w:rPr>
          <w:rFonts w:eastAsia="Times New Roman" w:cs="Times New Roman"/>
          <w:b/>
          <w:bCs/>
          <w:color w:val="000000" w:themeColor="text1"/>
          <w:sz w:val="36"/>
          <w:szCs w:val="36"/>
        </w:rPr>
      </w:pPr>
      <w:r w:rsidRPr="000F780E">
        <w:rPr>
          <w:rFonts w:eastAsia="Times New Roman" w:cs="Arial"/>
          <w:b/>
          <w:bCs/>
          <w:color w:val="000000" w:themeColor="text1"/>
          <w:sz w:val="36"/>
          <w:szCs w:val="36"/>
        </w:rPr>
        <w:t xml:space="preserve">1. </w:t>
      </w:r>
      <w:r w:rsidR="00A7549A">
        <w:rPr>
          <w:rFonts w:eastAsia="Times New Roman" w:cs="Arial"/>
          <w:b/>
          <w:bCs/>
          <w:color w:val="000000" w:themeColor="text1"/>
          <w:sz w:val="36"/>
          <w:szCs w:val="36"/>
        </w:rPr>
        <w:tab/>
      </w:r>
      <w:r w:rsidR="00C115F8" w:rsidRPr="000F780E">
        <w:rPr>
          <w:rFonts w:eastAsia="Times New Roman" w:cs="Arial"/>
          <w:b/>
          <w:bCs/>
          <w:color w:val="000000" w:themeColor="text1"/>
          <w:sz w:val="36"/>
          <w:szCs w:val="36"/>
        </w:rPr>
        <w:t>PURPOSE</w:t>
      </w:r>
    </w:p>
    <w:p w14:paraId="089FEDCD" w14:textId="0F3CEFDD" w:rsidR="002F580C" w:rsidRPr="000F780E" w:rsidRDefault="00C115F8" w:rsidP="003559EF">
      <w:pPr>
        <w:spacing w:before="100" w:beforeAutospacing="1" w:after="100" w:afterAutospacing="1"/>
        <w:rPr>
          <w:rFonts w:cs="Arial"/>
          <w:color w:val="000000" w:themeColor="text1"/>
        </w:rPr>
      </w:pPr>
      <w:r w:rsidRPr="000F780E">
        <w:rPr>
          <w:rFonts w:cs="Arial"/>
          <w:color w:val="000000" w:themeColor="text1"/>
        </w:rPr>
        <w:t>This policy is d</w:t>
      </w:r>
      <w:r w:rsidR="00260A47">
        <w:rPr>
          <w:rFonts w:cs="Arial"/>
          <w:color w:val="000000" w:themeColor="text1"/>
        </w:rPr>
        <w:t>esigned to support senior management, th</w:t>
      </w:r>
      <w:r w:rsidR="00A7549A">
        <w:rPr>
          <w:rFonts w:cs="Arial"/>
          <w:color w:val="000000" w:themeColor="text1"/>
        </w:rPr>
        <w:t xml:space="preserve">e Board and </w:t>
      </w:r>
      <w:r w:rsidR="00E11055">
        <w:rPr>
          <w:rFonts w:cs="Arial"/>
          <w:color w:val="000000" w:themeColor="text1"/>
        </w:rPr>
        <w:t>staff understand and apply financial controls</w:t>
      </w:r>
      <w:r w:rsidR="006D6363">
        <w:rPr>
          <w:rFonts w:cs="Arial"/>
          <w:color w:val="000000" w:themeColor="text1"/>
        </w:rPr>
        <w:t xml:space="preserve"> to</w:t>
      </w:r>
      <w:r w:rsidR="00E11055">
        <w:rPr>
          <w:rFonts w:cs="Arial"/>
          <w:color w:val="000000" w:themeColor="text1"/>
        </w:rPr>
        <w:t xml:space="preserve"> </w:t>
      </w:r>
      <w:r w:rsidR="00E11055">
        <w:rPr>
          <w:rFonts w:eastAsia="Times New Roman" w:cs="Arial"/>
          <w:iCs/>
          <w:color w:val="000000" w:themeColor="text1"/>
        </w:rPr>
        <w:t>[ORGANISATION]</w:t>
      </w:r>
      <w:r w:rsidR="00E11055">
        <w:rPr>
          <w:rFonts w:cs="Arial"/>
          <w:color w:val="000000" w:themeColor="text1"/>
        </w:rPr>
        <w:t>.</w:t>
      </w:r>
    </w:p>
    <w:p w14:paraId="1347F877" w14:textId="7E97537D" w:rsidR="00391521" w:rsidRPr="000F780E" w:rsidRDefault="00391521" w:rsidP="000A3265">
      <w:pPr>
        <w:spacing w:before="100" w:beforeAutospacing="1" w:after="100" w:afterAutospacing="1"/>
        <w:ind w:left="709" w:hanging="709"/>
        <w:outlineLvl w:val="3"/>
        <w:rPr>
          <w:rFonts w:eastAsia="Times New Roman" w:cs="Arial"/>
          <w:b/>
          <w:bCs/>
          <w:color w:val="000000" w:themeColor="text1"/>
          <w:sz w:val="36"/>
          <w:szCs w:val="36"/>
        </w:rPr>
      </w:pPr>
      <w:r w:rsidRPr="000F780E">
        <w:rPr>
          <w:rFonts w:eastAsia="Times New Roman" w:cs="Arial"/>
          <w:b/>
          <w:bCs/>
          <w:color w:val="000000" w:themeColor="text1"/>
          <w:sz w:val="36"/>
          <w:szCs w:val="36"/>
        </w:rPr>
        <w:t xml:space="preserve">2. </w:t>
      </w:r>
      <w:r w:rsidR="00A7549A">
        <w:rPr>
          <w:rFonts w:eastAsia="Times New Roman" w:cs="Arial"/>
          <w:b/>
          <w:bCs/>
          <w:color w:val="000000" w:themeColor="text1"/>
          <w:sz w:val="36"/>
          <w:szCs w:val="36"/>
        </w:rPr>
        <w:tab/>
      </w:r>
      <w:r w:rsidR="00C115F8" w:rsidRPr="000F780E">
        <w:rPr>
          <w:rFonts w:eastAsia="Times New Roman" w:cs="Arial"/>
          <w:b/>
          <w:bCs/>
          <w:color w:val="000000" w:themeColor="text1"/>
          <w:sz w:val="36"/>
          <w:szCs w:val="36"/>
        </w:rPr>
        <w:t>COMMITMENT TO ETHICAL PRACTICE</w:t>
      </w:r>
      <w:r w:rsidR="000A3265">
        <w:rPr>
          <w:rFonts w:eastAsia="Times New Roman" w:cs="Arial"/>
          <w:b/>
          <w:bCs/>
          <w:color w:val="000000" w:themeColor="text1"/>
          <w:sz w:val="36"/>
          <w:szCs w:val="36"/>
        </w:rPr>
        <w:t xml:space="preserve"> AND FINANCIAL TRANSPARENCY</w:t>
      </w:r>
    </w:p>
    <w:p w14:paraId="74EDD6DA" w14:textId="7C5CD6F1" w:rsidR="00A7549A" w:rsidRPr="000F780E" w:rsidRDefault="00A7549A" w:rsidP="00A7549A">
      <w:pPr>
        <w:spacing w:before="100" w:beforeAutospacing="1" w:after="100" w:afterAutospacing="1"/>
        <w:outlineLvl w:val="3"/>
        <w:rPr>
          <w:rFonts w:eastAsia="Times New Roman" w:cs="Arial"/>
          <w:bCs/>
          <w:color w:val="000000" w:themeColor="text1"/>
        </w:rPr>
      </w:pPr>
      <w:r>
        <w:rPr>
          <w:rFonts w:eastAsia="Times New Roman" w:cs="Arial"/>
          <w:bCs/>
          <w:color w:val="000000" w:themeColor="text1"/>
        </w:rPr>
        <w:t xml:space="preserve">In </w:t>
      </w:r>
      <w:r w:rsidR="00E11055">
        <w:rPr>
          <w:rFonts w:eastAsia="Times New Roman" w:cs="Arial"/>
          <w:bCs/>
          <w:color w:val="000000" w:themeColor="text1"/>
        </w:rPr>
        <w:t>managing finances</w:t>
      </w:r>
      <w:r>
        <w:rPr>
          <w:rFonts w:eastAsia="Times New Roman" w:cs="Arial"/>
          <w:bCs/>
          <w:color w:val="000000" w:themeColor="text1"/>
        </w:rPr>
        <w:t>, the role of [ORGANISATION’s staff, accounts receivable/payable officers, accountants and auditors is critical to ensure ethical practice. The following provisions will be in place:</w:t>
      </w:r>
    </w:p>
    <w:p w14:paraId="63585072" w14:textId="77777777" w:rsidR="00A7549A" w:rsidRPr="00805C38" w:rsidRDefault="00A7549A" w:rsidP="00A7549A">
      <w:pPr>
        <w:widowControl w:val="0"/>
        <w:numPr>
          <w:ilvl w:val="0"/>
          <w:numId w:val="2"/>
        </w:numPr>
        <w:tabs>
          <w:tab w:val="clear" w:pos="720"/>
        </w:tabs>
        <w:spacing w:before="100" w:beforeAutospacing="1" w:after="40"/>
        <w:ind w:left="1134" w:hanging="425"/>
        <w:rPr>
          <w:rFonts w:eastAsia="Times New Roman" w:cs="Arial"/>
          <w:b/>
          <w:bCs/>
          <w:color w:val="000000" w:themeColor="text1"/>
        </w:rPr>
      </w:pPr>
      <w:r>
        <w:rPr>
          <w:rFonts w:eastAsia="Times New Roman" w:cs="Arial"/>
          <w:iCs/>
          <w:color w:val="000000" w:themeColor="text1"/>
        </w:rPr>
        <w:t>Accountants are to be certified CPAs and independent from [ORGANISATION].</w:t>
      </w:r>
    </w:p>
    <w:p w14:paraId="4E130AF1" w14:textId="6891FD21" w:rsidR="00A7549A" w:rsidRPr="00805C38" w:rsidRDefault="00A7549A" w:rsidP="00A7549A">
      <w:pPr>
        <w:widowControl w:val="0"/>
        <w:numPr>
          <w:ilvl w:val="0"/>
          <w:numId w:val="2"/>
        </w:numPr>
        <w:tabs>
          <w:tab w:val="clear" w:pos="720"/>
        </w:tabs>
        <w:spacing w:before="100" w:beforeAutospacing="1" w:after="40"/>
        <w:ind w:left="1134" w:hanging="425"/>
        <w:rPr>
          <w:rFonts w:eastAsia="Times New Roman" w:cs="Arial"/>
          <w:b/>
          <w:bCs/>
          <w:color w:val="000000" w:themeColor="text1"/>
        </w:rPr>
      </w:pPr>
      <w:r>
        <w:rPr>
          <w:rFonts w:eastAsia="Times New Roman" w:cs="Arial"/>
          <w:iCs/>
          <w:color w:val="000000" w:themeColor="text1"/>
        </w:rPr>
        <w:t xml:space="preserve">The [ORGANISATION] Auditor is to be a </w:t>
      </w:r>
      <w:r w:rsidR="00CE1B3E">
        <w:rPr>
          <w:rFonts w:eastAsia="Times New Roman" w:cs="Arial"/>
          <w:iCs/>
          <w:color w:val="000000" w:themeColor="text1"/>
        </w:rPr>
        <w:t>qualified</w:t>
      </w:r>
      <w:r>
        <w:rPr>
          <w:rFonts w:eastAsia="Times New Roman" w:cs="Arial"/>
          <w:iCs/>
          <w:color w:val="000000" w:themeColor="text1"/>
        </w:rPr>
        <w:t xml:space="preserve"> Auditor</w:t>
      </w:r>
      <w:r w:rsidR="00CE1B3E">
        <w:rPr>
          <w:rFonts w:eastAsia="Times New Roman" w:cs="Arial"/>
          <w:iCs/>
          <w:color w:val="000000" w:themeColor="text1"/>
        </w:rPr>
        <w:t xml:space="preserve"> registered with ASIC</w:t>
      </w:r>
      <w:r>
        <w:rPr>
          <w:rFonts w:eastAsia="Times New Roman" w:cs="Arial"/>
          <w:iCs/>
          <w:color w:val="000000" w:themeColor="text1"/>
        </w:rPr>
        <w:t>, independent from [ORGANISATION, and is to be appointed at each AGM, with at least two auditors presented to members for consideration.</w:t>
      </w:r>
    </w:p>
    <w:p w14:paraId="4B979E1C" w14:textId="27F2913F" w:rsidR="00A7549A" w:rsidRPr="00717938" w:rsidRDefault="00A7549A" w:rsidP="00A7549A">
      <w:pPr>
        <w:widowControl w:val="0"/>
        <w:numPr>
          <w:ilvl w:val="0"/>
          <w:numId w:val="2"/>
        </w:numPr>
        <w:tabs>
          <w:tab w:val="clear" w:pos="720"/>
        </w:tabs>
        <w:spacing w:before="100" w:beforeAutospacing="1" w:after="40"/>
        <w:ind w:left="1134" w:hanging="425"/>
        <w:rPr>
          <w:rFonts w:eastAsia="Times New Roman" w:cs="Arial"/>
          <w:b/>
          <w:bCs/>
          <w:color w:val="000000" w:themeColor="text1"/>
        </w:rPr>
      </w:pPr>
      <w:r>
        <w:rPr>
          <w:rFonts w:eastAsia="Times New Roman" w:cs="Arial"/>
          <w:iCs/>
          <w:color w:val="000000" w:themeColor="text1"/>
        </w:rPr>
        <w:t>Personal and/or family</w:t>
      </w:r>
      <w:r w:rsidR="006101BC">
        <w:rPr>
          <w:rFonts w:eastAsia="Times New Roman" w:cs="Arial"/>
          <w:iCs/>
          <w:color w:val="000000" w:themeColor="text1"/>
        </w:rPr>
        <w:t xml:space="preserve"> and/or domestic</w:t>
      </w:r>
      <w:r>
        <w:rPr>
          <w:rFonts w:eastAsia="Times New Roman" w:cs="Arial"/>
          <w:iCs/>
          <w:color w:val="000000" w:themeColor="text1"/>
        </w:rPr>
        <w:t xml:space="preserve"> relationships between any [ORGANISATION] staff or Board Director with the </w:t>
      </w:r>
      <w:r w:rsidR="004361D3">
        <w:rPr>
          <w:rFonts w:eastAsia="Times New Roman" w:cs="Arial"/>
          <w:iCs/>
          <w:color w:val="000000" w:themeColor="text1"/>
        </w:rPr>
        <w:t xml:space="preserve">appointed </w:t>
      </w:r>
      <w:r>
        <w:rPr>
          <w:rFonts w:eastAsia="Times New Roman" w:cs="Arial"/>
          <w:iCs/>
          <w:color w:val="000000" w:themeColor="text1"/>
        </w:rPr>
        <w:t>accountancy firm or Auditor are to be avoided.</w:t>
      </w:r>
    </w:p>
    <w:p w14:paraId="247CDDB1" w14:textId="214A3311" w:rsidR="00A7549A" w:rsidRDefault="00A7549A" w:rsidP="00A7549A">
      <w:pPr>
        <w:widowControl w:val="0"/>
        <w:numPr>
          <w:ilvl w:val="0"/>
          <w:numId w:val="2"/>
        </w:numPr>
        <w:tabs>
          <w:tab w:val="clear" w:pos="720"/>
        </w:tabs>
        <w:spacing w:before="100" w:beforeAutospacing="1" w:after="40"/>
        <w:ind w:left="1134" w:hanging="425"/>
        <w:rPr>
          <w:rFonts w:eastAsia="Times New Roman" w:cs="Arial"/>
          <w:iCs/>
          <w:color w:val="000000" w:themeColor="text1"/>
        </w:rPr>
      </w:pPr>
      <w:r w:rsidRPr="00A7549A">
        <w:rPr>
          <w:rFonts w:eastAsia="Times New Roman" w:cs="Arial"/>
          <w:iCs/>
          <w:color w:val="000000" w:themeColor="text1"/>
        </w:rPr>
        <w:t>Any staff member(s) in the role of Chief Financial Officer or book keeper or accounts payable/receivable officer is not to be in a family or other domestic relationship with the CEO</w:t>
      </w:r>
      <w:r>
        <w:rPr>
          <w:rFonts w:eastAsia="Times New Roman" w:cs="Arial"/>
          <w:iCs/>
          <w:color w:val="000000" w:themeColor="text1"/>
        </w:rPr>
        <w:t>, or the [ORGANISATION]’s accountants, or the Auditor.</w:t>
      </w:r>
    </w:p>
    <w:p w14:paraId="54C99078" w14:textId="4D720900" w:rsidR="00A7549A" w:rsidRPr="009A49D6" w:rsidRDefault="00A7549A" w:rsidP="00A7549A">
      <w:pPr>
        <w:widowControl w:val="0"/>
        <w:numPr>
          <w:ilvl w:val="0"/>
          <w:numId w:val="2"/>
        </w:numPr>
        <w:tabs>
          <w:tab w:val="clear" w:pos="720"/>
        </w:tabs>
        <w:spacing w:before="100" w:beforeAutospacing="1" w:after="40"/>
        <w:ind w:left="1134" w:hanging="425"/>
        <w:rPr>
          <w:rFonts w:eastAsia="Times New Roman" w:cs="Arial"/>
          <w:b/>
          <w:bCs/>
          <w:color w:val="000000" w:themeColor="text1"/>
        </w:rPr>
      </w:pPr>
      <w:r>
        <w:rPr>
          <w:rFonts w:eastAsia="Times New Roman" w:cs="Arial"/>
          <w:iCs/>
          <w:color w:val="000000" w:themeColor="text1"/>
        </w:rPr>
        <w:t xml:space="preserve">The [ORGANISATION]’s Financial </w:t>
      </w:r>
      <w:r w:rsidR="00226931">
        <w:rPr>
          <w:rFonts w:eastAsia="Times New Roman" w:cs="Arial"/>
          <w:iCs/>
          <w:color w:val="000000" w:themeColor="text1"/>
        </w:rPr>
        <w:t>Accountability</w:t>
      </w:r>
      <w:r>
        <w:rPr>
          <w:rFonts w:eastAsia="Times New Roman" w:cs="Arial"/>
          <w:iCs/>
          <w:color w:val="000000" w:themeColor="text1"/>
        </w:rPr>
        <w:t xml:space="preserve"> Policy will be adhered to</w:t>
      </w:r>
      <w:r w:rsidR="00F670B6">
        <w:rPr>
          <w:rFonts w:eastAsia="Times New Roman" w:cs="Arial"/>
          <w:iCs/>
          <w:color w:val="000000" w:themeColor="text1"/>
        </w:rPr>
        <w:t xml:space="preserve"> so as to </w:t>
      </w:r>
      <w:bookmarkStart w:id="0" w:name="_GoBack"/>
      <w:bookmarkEnd w:id="0"/>
      <w:r>
        <w:rPr>
          <w:rFonts w:eastAsia="Times New Roman" w:cs="Arial"/>
          <w:iCs/>
          <w:color w:val="000000" w:themeColor="text1"/>
        </w:rPr>
        <w:t xml:space="preserve">ensure Financial Reports accurately reflect the [ORGANISATIONS]’s financial situation. </w:t>
      </w:r>
    </w:p>
    <w:p w14:paraId="0C00A0EB" w14:textId="5AFFCECC" w:rsidR="009A49D6" w:rsidRPr="00805C38" w:rsidRDefault="009A49D6" w:rsidP="00A7549A">
      <w:pPr>
        <w:widowControl w:val="0"/>
        <w:numPr>
          <w:ilvl w:val="0"/>
          <w:numId w:val="2"/>
        </w:numPr>
        <w:tabs>
          <w:tab w:val="clear" w:pos="720"/>
        </w:tabs>
        <w:spacing w:before="100" w:beforeAutospacing="1" w:after="40"/>
        <w:ind w:left="1134" w:hanging="425"/>
        <w:rPr>
          <w:rFonts w:eastAsia="Times New Roman" w:cs="Arial"/>
          <w:b/>
          <w:bCs/>
          <w:color w:val="000000" w:themeColor="text1"/>
        </w:rPr>
      </w:pPr>
      <w:r>
        <w:rPr>
          <w:rFonts w:eastAsia="Times New Roman" w:cs="Arial"/>
          <w:iCs/>
          <w:color w:val="000000" w:themeColor="text1"/>
        </w:rPr>
        <w:t xml:space="preserve">The [ORGANISATIONS]’s Conflict of Interest Policy is to be adhered in relation to all financial decision-making. </w:t>
      </w:r>
    </w:p>
    <w:p w14:paraId="6B57BDFE" w14:textId="77777777" w:rsidR="009A49D6" w:rsidRDefault="009A49D6">
      <w:pPr>
        <w:rPr>
          <w:rFonts w:eastAsia="Times New Roman" w:cs="Arial"/>
          <w:b/>
          <w:bCs/>
          <w:color w:val="000000" w:themeColor="text1"/>
          <w:sz w:val="36"/>
          <w:szCs w:val="36"/>
        </w:rPr>
      </w:pPr>
      <w:r>
        <w:rPr>
          <w:rFonts w:eastAsia="Times New Roman" w:cs="Arial"/>
          <w:b/>
          <w:bCs/>
          <w:color w:val="000000" w:themeColor="text1"/>
          <w:sz w:val="36"/>
          <w:szCs w:val="36"/>
        </w:rPr>
        <w:br w:type="page"/>
      </w:r>
    </w:p>
    <w:p w14:paraId="6343E2C9" w14:textId="22AD3F07" w:rsidR="00A7549A" w:rsidRPr="00A7549A" w:rsidRDefault="00A7549A" w:rsidP="00A7549A">
      <w:pPr>
        <w:spacing w:before="100" w:beforeAutospacing="1" w:after="100" w:afterAutospacing="1"/>
        <w:outlineLvl w:val="3"/>
        <w:rPr>
          <w:rFonts w:eastAsia="Times New Roman" w:cs="Arial"/>
          <w:b/>
          <w:bCs/>
          <w:color w:val="000000" w:themeColor="text1"/>
          <w:sz w:val="36"/>
          <w:szCs w:val="36"/>
        </w:rPr>
      </w:pPr>
      <w:r>
        <w:rPr>
          <w:rFonts w:eastAsia="Times New Roman" w:cs="Arial"/>
          <w:b/>
          <w:bCs/>
          <w:color w:val="000000" w:themeColor="text1"/>
          <w:sz w:val="36"/>
          <w:szCs w:val="36"/>
        </w:rPr>
        <w:lastRenderedPageBreak/>
        <w:t>3.</w:t>
      </w:r>
      <w:r>
        <w:rPr>
          <w:rFonts w:eastAsia="Times New Roman" w:cs="Arial"/>
          <w:b/>
          <w:bCs/>
          <w:color w:val="000000" w:themeColor="text1"/>
          <w:sz w:val="36"/>
          <w:szCs w:val="36"/>
        </w:rPr>
        <w:tab/>
      </w:r>
      <w:r w:rsidRPr="00A7549A">
        <w:rPr>
          <w:rFonts w:eastAsia="Times New Roman" w:cs="Arial"/>
          <w:b/>
          <w:bCs/>
          <w:color w:val="000000" w:themeColor="text1"/>
          <w:sz w:val="36"/>
          <w:szCs w:val="36"/>
        </w:rPr>
        <w:t>POLICY</w:t>
      </w:r>
    </w:p>
    <w:p w14:paraId="0C73A265" w14:textId="386E1F72" w:rsidR="0064248E" w:rsidRDefault="0064248E" w:rsidP="0064248E">
      <w:pPr>
        <w:spacing w:before="60" w:after="100"/>
        <w:rPr>
          <w:b/>
          <w:sz w:val="28"/>
          <w:szCs w:val="28"/>
        </w:rPr>
      </w:pPr>
      <w:r>
        <w:rPr>
          <w:b/>
          <w:sz w:val="28"/>
          <w:szCs w:val="28"/>
        </w:rPr>
        <w:t>3.1</w:t>
      </w:r>
      <w:r w:rsidR="00416E5A">
        <w:rPr>
          <w:b/>
          <w:sz w:val="28"/>
          <w:szCs w:val="28"/>
        </w:rPr>
        <w:tab/>
        <w:t>Policy Statement</w:t>
      </w:r>
    </w:p>
    <w:p w14:paraId="7BC7B12D" w14:textId="0EEEBB09" w:rsidR="00416E5A" w:rsidRDefault="00416E5A" w:rsidP="002150B8">
      <w:pPr>
        <w:pStyle w:val="ListParagraph"/>
        <w:numPr>
          <w:ilvl w:val="0"/>
          <w:numId w:val="27"/>
        </w:numPr>
        <w:spacing w:before="60" w:after="100"/>
      </w:pPr>
      <w:r>
        <w:t>Independent accountants and auditors are to be appointed for the purposes of financial processing and auditing consistent with Clause 2</w:t>
      </w:r>
      <w:r w:rsidR="002150B8">
        <w:t xml:space="preserve"> of this Policy</w:t>
      </w:r>
      <w:r>
        <w:t>.</w:t>
      </w:r>
    </w:p>
    <w:p w14:paraId="4F4309FA" w14:textId="7AD4F0CF" w:rsidR="00416E5A" w:rsidRDefault="00416E5A" w:rsidP="002150B8">
      <w:pPr>
        <w:pStyle w:val="ListParagraph"/>
        <w:numPr>
          <w:ilvl w:val="0"/>
          <w:numId w:val="27"/>
        </w:numPr>
        <w:spacing w:before="60" w:after="100"/>
      </w:pPr>
      <w:r>
        <w:t>Only qualified persons and companies may be appointed for accounting and auditing roles</w:t>
      </w:r>
      <w:r w:rsidR="002150B8">
        <w:t xml:space="preserve"> consistent with Clause 2 of this Policy</w:t>
      </w:r>
      <w:r>
        <w:t>.</w:t>
      </w:r>
    </w:p>
    <w:p w14:paraId="6CDFCBC1" w14:textId="2B9F05BF" w:rsidR="00416E5A" w:rsidRDefault="00416E5A" w:rsidP="002150B8">
      <w:pPr>
        <w:pStyle w:val="ListParagraph"/>
        <w:numPr>
          <w:ilvl w:val="0"/>
          <w:numId w:val="27"/>
        </w:numPr>
        <w:spacing w:before="60" w:after="100"/>
      </w:pPr>
      <w:r>
        <w:t xml:space="preserve">Financial management within [ORGANISATION] is to be carried out according to the [ORGANISATION]’s Delegation Policy. </w:t>
      </w:r>
    </w:p>
    <w:p w14:paraId="73B921B1" w14:textId="420F1297" w:rsidR="00416E5A" w:rsidRDefault="00416E5A" w:rsidP="002150B8">
      <w:pPr>
        <w:pStyle w:val="ListParagraph"/>
        <w:numPr>
          <w:ilvl w:val="0"/>
          <w:numId w:val="27"/>
        </w:numPr>
        <w:spacing w:before="60" w:after="100"/>
      </w:pPr>
      <w:r>
        <w:t xml:space="preserve">Tied funding (Grant funding, project funding, commissions income and </w:t>
      </w:r>
      <w:r w:rsidR="002150B8">
        <w:t xml:space="preserve">targeted </w:t>
      </w:r>
      <w:r>
        <w:t>philanthropic funding) Income can only be expended for the purposes for which it has been granted/paid.</w:t>
      </w:r>
    </w:p>
    <w:p w14:paraId="378092EE" w14:textId="5B435B36" w:rsidR="00416E5A" w:rsidRDefault="00416E5A" w:rsidP="002150B8">
      <w:pPr>
        <w:pStyle w:val="ListParagraph"/>
        <w:numPr>
          <w:ilvl w:val="0"/>
          <w:numId w:val="27"/>
        </w:numPr>
        <w:spacing w:before="60" w:after="100"/>
      </w:pPr>
      <w:r>
        <w:t>Untied funding (sponsorships, sales, general fundraising, membership fees) may be expended for operational purposes as approved by the Board and consistent with the Constitution of [ORGANISATION]</w:t>
      </w:r>
      <w:r w:rsidR="002150B8">
        <w:t xml:space="preserve"> and the approved annual budget</w:t>
      </w:r>
      <w:r>
        <w:t>.</w:t>
      </w:r>
    </w:p>
    <w:p w14:paraId="06607874" w14:textId="369D4F08" w:rsidR="002C4764" w:rsidRDefault="002C4764" w:rsidP="002150B8">
      <w:pPr>
        <w:pStyle w:val="ListParagraph"/>
        <w:numPr>
          <w:ilvl w:val="0"/>
          <w:numId w:val="27"/>
        </w:numPr>
        <w:spacing w:before="60" w:after="100"/>
      </w:pPr>
      <w:r>
        <w:t>Two signed (physical or electronic) approvals are needed for each expenditure item no matter the extent of the payment. The approvals are to be from [</w:t>
      </w:r>
      <w:r w:rsidRPr="00C87A14">
        <w:rPr>
          <w:i/>
        </w:rPr>
        <w:t>a Board member and the CEO, or the CEO and CFO, or from the CEO and a senior Manager approved by the Board].</w:t>
      </w:r>
    </w:p>
    <w:p w14:paraId="08CD7233" w14:textId="799A22CC" w:rsidR="002C4764" w:rsidRDefault="002C4764" w:rsidP="002150B8">
      <w:pPr>
        <w:pStyle w:val="ListParagraph"/>
        <w:numPr>
          <w:ilvl w:val="0"/>
          <w:numId w:val="27"/>
        </w:numPr>
        <w:spacing w:before="60" w:after="100"/>
      </w:pPr>
      <w:r>
        <w:t>Two (physical or electronic) approvals are needed for signing funding/grants and service agreements. The signatures are to be the Board Chairperson and the CEO.</w:t>
      </w:r>
    </w:p>
    <w:p w14:paraId="2935F54E" w14:textId="70D017A6" w:rsidR="002C4764" w:rsidRDefault="002C4764" w:rsidP="002150B8">
      <w:pPr>
        <w:pStyle w:val="ListParagraph"/>
        <w:numPr>
          <w:ilvl w:val="0"/>
          <w:numId w:val="27"/>
        </w:numPr>
        <w:spacing w:before="60" w:after="100"/>
      </w:pPr>
      <w:r>
        <w:t>No expenditure can be approved without a service or product being supplied</w:t>
      </w:r>
      <w:r w:rsidRPr="002C4764">
        <w:t xml:space="preserve"> </w:t>
      </w:r>
      <w:r>
        <w:t>to [ORGANISATION], except that:</w:t>
      </w:r>
    </w:p>
    <w:p w14:paraId="3C3AF788" w14:textId="7A283210" w:rsidR="002150B8" w:rsidRDefault="002150B8" w:rsidP="002C4764">
      <w:pPr>
        <w:pStyle w:val="ListParagraph"/>
        <w:numPr>
          <w:ilvl w:val="1"/>
          <w:numId w:val="27"/>
        </w:numPr>
        <w:spacing w:before="60" w:after="100"/>
      </w:pPr>
      <w:r>
        <w:t>Funding of external bodies may be made where [ORGANISATION] is:</w:t>
      </w:r>
    </w:p>
    <w:p w14:paraId="3081DA23" w14:textId="7B06FE63" w:rsidR="0064248E" w:rsidRDefault="002150B8" w:rsidP="002C4764">
      <w:pPr>
        <w:pStyle w:val="ListParagraph"/>
        <w:numPr>
          <w:ilvl w:val="2"/>
          <w:numId w:val="27"/>
        </w:numPr>
        <w:spacing w:before="60" w:after="100"/>
      </w:pPr>
      <w:r>
        <w:t>Managing a grants program and is abiding by the guidelines of that grants program.</w:t>
      </w:r>
    </w:p>
    <w:p w14:paraId="7D171ED6" w14:textId="7A919CC5" w:rsidR="002150B8" w:rsidRDefault="002150B8" w:rsidP="002C4764">
      <w:pPr>
        <w:pStyle w:val="ListParagraph"/>
        <w:numPr>
          <w:ilvl w:val="2"/>
          <w:numId w:val="27"/>
        </w:numPr>
        <w:spacing w:before="60" w:after="100"/>
      </w:pPr>
      <w:r>
        <w:t>[ORGANISATION] owns</w:t>
      </w:r>
      <w:r w:rsidR="00853A58">
        <w:t>,</w:t>
      </w:r>
      <w:r>
        <w:t xml:space="preserve"> or is the majority owner of the external body</w:t>
      </w:r>
      <w:r w:rsidR="00853A58">
        <w:t>,</w:t>
      </w:r>
      <w:r>
        <w:t xml:space="preserve"> and only with the approval of the Board.</w:t>
      </w:r>
    </w:p>
    <w:p w14:paraId="71A3123B" w14:textId="27B845E6" w:rsidR="002150B8" w:rsidRPr="002150B8" w:rsidRDefault="000220F5" w:rsidP="002C4764">
      <w:pPr>
        <w:pStyle w:val="ListParagraph"/>
        <w:numPr>
          <w:ilvl w:val="1"/>
          <w:numId w:val="27"/>
        </w:numPr>
        <w:spacing w:before="60" w:after="100"/>
        <w:rPr>
          <w:b/>
          <w:sz w:val="28"/>
          <w:szCs w:val="28"/>
        </w:rPr>
      </w:pPr>
      <w:r>
        <w:t>Financial and in-kind s</w:t>
      </w:r>
      <w:r w:rsidR="002150B8">
        <w:t>ponsorship of external bodies:</w:t>
      </w:r>
    </w:p>
    <w:p w14:paraId="392B49BF" w14:textId="2543FA0C" w:rsidR="002150B8" w:rsidRPr="002150B8" w:rsidRDefault="002150B8" w:rsidP="002C4764">
      <w:pPr>
        <w:pStyle w:val="ListParagraph"/>
        <w:numPr>
          <w:ilvl w:val="2"/>
          <w:numId w:val="27"/>
        </w:numPr>
        <w:spacing w:before="60" w:after="100"/>
      </w:pPr>
      <w:r w:rsidRPr="002150B8">
        <w:t>May be made to not for profit community organisations</w:t>
      </w:r>
      <w:r>
        <w:t xml:space="preserve"> consistent with the Constitution of [ORGANISATION]</w:t>
      </w:r>
      <w:r w:rsidR="00C87A14">
        <w:t>, and where</w:t>
      </w:r>
      <w:r>
        <w:t xml:space="preserve"> not made to individuals within the organisation. </w:t>
      </w:r>
    </w:p>
    <w:p w14:paraId="6D675E86" w14:textId="1CB301AB" w:rsidR="002150B8" w:rsidRPr="002150B8" w:rsidRDefault="002150B8" w:rsidP="002C4764">
      <w:pPr>
        <w:pStyle w:val="ListParagraph"/>
        <w:numPr>
          <w:ilvl w:val="2"/>
          <w:numId w:val="27"/>
        </w:numPr>
        <w:spacing w:before="60" w:after="100"/>
        <w:rPr>
          <w:b/>
          <w:sz w:val="28"/>
          <w:szCs w:val="28"/>
        </w:rPr>
      </w:pPr>
      <w:r>
        <w:t>May be made from untied funding.</w:t>
      </w:r>
    </w:p>
    <w:p w14:paraId="583660C5" w14:textId="09118C39" w:rsidR="002150B8" w:rsidRPr="002150B8" w:rsidRDefault="002150B8" w:rsidP="002C4764">
      <w:pPr>
        <w:pStyle w:val="ListParagraph"/>
        <w:numPr>
          <w:ilvl w:val="2"/>
          <w:numId w:val="27"/>
        </w:numPr>
        <w:spacing w:before="60" w:after="100"/>
        <w:rPr>
          <w:b/>
          <w:sz w:val="28"/>
          <w:szCs w:val="28"/>
        </w:rPr>
      </w:pPr>
      <w:r>
        <w:t xml:space="preserve">Is limited to </w:t>
      </w:r>
      <w:r w:rsidR="000220F5">
        <w:t>[$] per annum</w:t>
      </w:r>
      <w:r w:rsidR="008A7C26">
        <w:t>.</w:t>
      </w:r>
    </w:p>
    <w:p w14:paraId="7AB67695" w14:textId="1A53C56E" w:rsidR="002150B8" w:rsidRPr="008A7C26" w:rsidRDefault="002150B8" w:rsidP="002C4764">
      <w:pPr>
        <w:pStyle w:val="ListParagraph"/>
        <w:numPr>
          <w:ilvl w:val="2"/>
          <w:numId w:val="27"/>
        </w:numPr>
        <w:spacing w:before="60" w:after="100"/>
        <w:rPr>
          <w:b/>
          <w:sz w:val="28"/>
          <w:szCs w:val="28"/>
        </w:rPr>
      </w:pPr>
      <w:r>
        <w:t>May be made with Board approval.</w:t>
      </w:r>
    </w:p>
    <w:p w14:paraId="7EF1AEB9" w14:textId="3D3A754C" w:rsidR="008A7C26" w:rsidRPr="000220F5" w:rsidRDefault="000220F5" w:rsidP="002C4764">
      <w:pPr>
        <w:pStyle w:val="ListParagraph"/>
        <w:numPr>
          <w:ilvl w:val="2"/>
          <w:numId w:val="27"/>
        </w:numPr>
        <w:spacing w:before="60" w:after="100"/>
        <w:rPr>
          <w:b/>
          <w:sz w:val="28"/>
          <w:szCs w:val="28"/>
        </w:rPr>
      </w:pPr>
      <w:r>
        <w:t>May not compromise the financial health, including adequate cash flow, of [ORGANISATION].</w:t>
      </w:r>
    </w:p>
    <w:p w14:paraId="009D615E" w14:textId="06B2AF51" w:rsidR="00853A58" w:rsidRPr="00853A58" w:rsidRDefault="00853A58" w:rsidP="00853A58">
      <w:pPr>
        <w:pStyle w:val="ListParagraph"/>
        <w:numPr>
          <w:ilvl w:val="0"/>
          <w:numId w:val="27"/>
        </w:numPr>
        <w:spacing w:before="60" w:after="100"/>
        <w:rPr>
          <w:b/>
          <w:sz w:val="28"/>
          <w:szCs w:val="28"/>
        </w:rPr>
      </w:pPr>
      <w:r>
        <w:t>Services</w:t>
      </w:r>
      <w:r w:rsidR="000220F5">
        <w:t xml:space="preserve"> for which payment is required,</w:t>
      </w:r>
      <w:r>
        <w:t xml:space="preserve"> may not be provided to [ORGANISATION] by an organisation or company in which a senior manager, book keeper, accounts payable/receivable officer, CEO, Board Director, or individuals in a family or domestic relationship with a senior manager, book keeper, accounts payable/receivable officer, CEO or Board Director, has a financial or ownership or shareholding interest. </w:t>
      </w:r>
    </w:p>
    <w:p w14:paraId="6967297C" w14:textId="77777777" w:rsidR="00853A58" w:rsidRPr="00853A58" w:rsidRDefault="00853A58" w:rsidP="00853A58">
      <w:pPr>
        <w:spacing w:before="60" w:after="100"/>
        <w:ind w:left="360"/>
        <w:rPr>
          <w:b/>
          <w:sz w:val="28"/>
          <w:szCs w:val="28"/>
        </w:rPr>
      </w:pPr>
    </w:p>
    <w:p w14:paraId="3FD43ECB" w14:textId="3F517E06" w:rsidR="00ED5DAF" w:rsidRPr="0064248E" w:rsidRDefault="00E65447" w:rsidP="0064248E">
      <w:pPr>
        <w:pStyle w:val="ListParagraph"/>
        <w:numPr>
          <w:ilvl w:val="1"/>
          <w:numId w:val="24"/>
        </w:numPr>
        <w:spacing w:before="60" w:after="100"/>
        <w:rPr>
          <w:b/>
          <w:sz w:val="28"/>
          <w:szCs w:val="28"/>
        </w:rPr>
      </w:pPr>
      <w:r w:rsidRPr="0064248E">
        <w:rPr>
          <w:b/>
          <w:sz w:val="28"/>
          <w:szCs w:val="28"/>
        </w:rPr>
        <w:lastRenderedPageBreak/>
        <w:t xml:space="preserve">    </w:t>
      </w:r>
      <w:r w:rsidR="00D00CF1" w:rsidRPr="0064248E">
        <w:rPr>
          <w:b/>
          <w:sz w:val="28"/>
          <w:szCs w:val="28"/>
        </w:rPr>
        <w:t>Annual budget</w:t>
      </w:r>
    </w:p>
    <w:p w14:paraId="287C7F9A" w14:textId="2756BE93" w:rsidR="00D00CF1" w:rsidRPr="002A259B" w:rsidRDefault="002A259B" w:rsidP="002A259B">
      <w:pPr>
        <w:pStyle w:val="ListParagraph"/>
        <w:numPr>
          <w:ilvl w:val="0"/>
          <w:numId w:val="25"/>
        </w:numPr>
        <w:spacing w:before="60" w:after="100"/>
        <w:rPr>
          <w:sz w:val="24"/>
          <w:szCs w:val="24"/>
        </w:rPr>
      </w:pPr>
      <w:r w:rsidRPr="002A259B">
        <w:rPr>
          <w:sz w:val="24"/>
          <w:szCs w:val="24"/>
        </w:rPr>
        <w:t>The CEO will prepare a draft annual financial year budget for the current financial year and present it to the Board</w:t>
      </w:r>
      <w:r w:rsidR="000220F5">
        <w:rPr>
          <w:sz w:val="24"/>
          <w:szCs w:val="24"/>
        </w:rPr>
        <w:t>, at a properly constituted meeting,</w:t>
      </w:r>
      <w:r w:rsidRPr="002A259B">
        <w:rPr>
          <w:sz w:val="24"/>
          <w:szCs w:val="24"/>
        </w:rPr>
        <w:t xml:space="preserve"> for approval by the end of the 2</w:t>
      </w:r>
      <w:r w:rsidRPr="002A259B">
        <w:rPr>
          <w:sz w:val="24"/>
          <w:szCs w:val="24"/>
          <w:vertAlign w:val="superscript"/>
        </w:rPr>
        <w:t>nd</w:t>
      </w:r>
      <w:r w:rsidRPr="002A259B">
        <w:rPr>
          <w:sz w:val="24"/>
          <w:szCs w:val="24"/>
        </w:rPr>
        <w:t xml:space="preserve"> week of the July by the latest; [and/or]</w:t>
      </w:r>
    </w:p>
    <w:p w14:paraId="57C4C57C" w14:textId="2BB300EF" w:rsidR="002A259B" w:rsidRDefault="002A259B" w:rsidP="002A259B">
      <w:pPr>
        <w:pStyle w:val="ListParagraph"/>
        <w:numPr>
          <w:ilvl w:val="0"/>
          <w:numId w:val="25"/>
        </w:numPr>
        <w:spacing w:before="60" w:after="100"/>
        <w:rPr>
          <w:sz w:val="24"/>
          <w:szCs w:val="24"/>
        </w:rPr>
      </w:pPr>
      <w:r w:rsidRPr="002A259B">
        <w:rPr>
          <w:sz w:val="24"/>
          <w:szCs w:val="24"/>
        </w:rPr>
        <w:t>The CEO will prepare a final annual financial year budget by the 2</w:t>
      </w:r>
      <w:r w:rsidRPr="002A259B">
        <w:rPr>
          <w:sz w:val="24"/>
          <w:szCs w:val="24"/>
          <w:vertAlign w:val="superscript"/>
        </w:rPr>
        <w:t>nd</w:t>
      </w:r>
      <w:r w:rsidRPr="002A259B">
        <w:rPr>
          <w:sz w:val="24"/>
          <w:szCs w:val="24"/>
        </w:rPr>
        <w:t xml:space="preserve"> week of August and present it to the Board</w:t>
      </w:r>
      <w:r w:rsidR="000220F5">
        <w:rPr>
          <w:sz w:val="24"/>
          <w:szCs w:val="24"/>
        </w:rPr>
        <w:t>, at a properly constituted meeting,</w:t>
      </w:r>
      <w:r w:rsidRPr="002A259B">
        <w:rPr>
          <w:sz w:val="24"/>
          <w:szCs w:val="24"/>
        </w:rPr>
        <w:t xml:space="preserve"> for approval by the end of the 2</w:t>
      </w:r>
      <w:r w:rsidRPr="002A259B">
        <w:rPr>
          <w:sz w:val="24"/>
          <w:szCs w:val="24"/>
          <w:vertAlign w:val="superscript"/>
        </w:rPr>
        <w:t>nd</w:t>
      </w:r>
      <w:r w:rsidRPr="002A259B">
        <w:rPr>
          <w:sz w:val="24"/>
          <w:szCs w:val="24"/>
        </w:rPr>
        <w:t xml:space="preserve"> week of August by the latest.</w:t>
      </w:r>
    </w:p>
    <w:p w14:paraId="3179B0E7" w14:textId="77777777" w:rsidR="00416E5A" w:rsidRDefault="002A259B" w:rsidP="002A259B">
      <w:pPr>
        <w:pStyle w:val="ListParagraph"/>
        <w:numPr>
          <w:ilvl w:val="0"/>
          <w:numId w:val="25"/>
        </w:numPr>
        <w:spacing w:before="60" w:after="100"/>
        <w:rPr>
          <w:sz w:val="24"/>
          <w:szCs w:val="24"/>
        </w:rPr>
      </w:pPr>
      <w:r>
        <w:rPr>
          <w:sz w:val="24"/>
          <w:szCs w:val="24"/>
        </w:rPr>
        <w:t>The approved final budget will be recorded as appropriate in the [ORGANISATION]’s accounting ledger against Jobs</w:t>
      </w:r>
      <w:r w:rsidR="00416E5A">
        <w:rPr>
          <w:sz w:val="24"/>
          <w:szCs w:val="24"/>
        </w:rPr>
        <w:t>.</w:t>
      </w:r>
    </w:p>
    <w:p w14:paraId="1C1563C2" w14:textId="7E8A84A7" w:rsidR="002A259B" w:rsidRDefault="00416E5A" w:rsidP="002A259B">
      <w:pPr>
        <w:pStyle w:val="ListParagraph"/>
        <w:numPr>
          <w:ilvl w:val="0"/>
          <w:numId w:val="25"/>
        </w:numPr>
        <w:spacing w:before="60" w:after="100"/>
        <w:rPr>
          <w:sz w:val="24"/>
          <w:szCs w:val="24"/>
        </w:rPr>
      </w:pPr>
      <w:r>
        <w:rPr>
          <w:sz w:val="24"/>
          <w:szCs w:val="24"/>
        </w:rPr>
        <w:t xml:space="preserve">The </w:t>
      </w:r>
      <w:r w:rsidR="002A259B">
        <w:rPr>
          <w:sz w:val="24"/>
          <w:szCs w:val="24"/>
        </w:rPr>
        <w:t xml:space="preserve">overall approved budget </w:t>
      </w:r>
      <w:r>
        <w:rPr>
          <w:sz w:val="24"/>
          <w:szCs w:val="24"/>
        </w:rPr>
        <w:t xml:space="preserve">is to be </w:t>
      </w:r>
      <w:r w:rsidR="002A259B">
        <w:rPr>
          <w:sz w:val="24"/>
          <w:szCs w:val="24"/>
        </w:rPr>
        <w:t xml:space="preserve">provided to the accountants. </w:t>
      </w:r>
    </w:p>
    <w:p w14:paraId="7A19B081" w14:textId="47DA4853" w:rsidR="002A259B" w:rsidRDefault="002A259B" w:rsidP="002A259B">
      <w:pPr>
        <w:pStyle w:val="ListParagraph"/>
        <w:numPr>
          <w:ilvl w:val="0"/>
          <w:numId w:val="25"/>
        </w:numPr>
        <w:spacing w:before="60" w:after="100"/>
        <w:rPr>
          <w:sz w:val="24"/>
          <w:szCs w:val="24"/>
        </w:rPr>
      </w:pPr>
      <w:r>
        <w:rPr>
          <w:sz w:val="24"/>
          <w:szCs w:val="24"/>
        </w:rPr>
        <w:t>The approved annual budget may not be varied without approval of the Board.</w:t>
      </w:r>
    </w:p>
    <w:p w14:paraId="71715293" w14:textId="0F1C60C9" w:rsidR="002A259B" w:rsidRDefault="002A259B" w:rsidP="002A259B">
      <w:pPr>
        <w:pStyle w:val="ListParagraph"/>
        <w:numPr>
          <w:ilvl w:val="0"/>
          <w:numId w:val="25"/>
        </w:numPr>
        <w:spacing w:before="60" w:after="100"/>
        <w:rPr>
          <w:sz w:val="24"/>
          <w:szCs w:val="24"/>
        </w:rPr>
      </w:pPr>
      <w:r>
        <w:rPr>
          <w:sz w:val="24"/>
          <w:szCs w:val="24"/>
        </w:rPr>
        <w:t>Budget lines within the approved final annual budget may not be varied above</w:t>
      </w:r>
      <w:r w:rsidR="00C87A14">
        <w:rPr>
          <w:sz w:val="24"/>
          <w:szCs w:val="24"/>
        </w:rPr>
        <w:t xml:space="preserve"> [</w:t>
      </w:r>
      <w:r>
        <w:rPr>
          <w:sz w:val="24"/>
          <w:szCs w:val="24"/>
        </w:rPr>
        <w:t>5%</w:t>
      </w:r>
      <w:r w:rsidR="00C87A14">
        <w:rPr>
          <w:sz w:val="24"/>
          <w:szCs w:val="24"/>
        </w:rPr>
        <w:t>]</w:t>
      </w:r>
      <w:r>
        <w:rPr>
          <w:sz w:val="24"/>
          <w:szCs w:val="24"/>
        </w:rPr>
        <w:t xml:space="preserve"> </w:t>
      </w:r>
      <w:r w:rsidR="002150B8">
        <w:rPr>
          <w:sz w:val="24"/>
          <w:szCs w:val="24"/>
        </w:rPr>
        <w:t>other than</w:t>
      </w:r>
      <w:r>
        <w:rPr>
          <w:sz w:val="24"/>
          <w:szCs w:val="24"/>
        </w:rPr>
        <w:t xml:space="preserve"> with the Board’s approval.</w:t>
      </w:r>
    </w:p>
    <w:p w14:paraId="3BF519BA" w14:textId="77777777" w:rsidR="00D00CF1" w:rsidRPr="00D00CF1" w:rsidRDefault="00D00CF1" w:rsidP="00D00CF1">
      <w:pPr>
        <w:spacing w:before="60" w:after="100"/>
        <w:rPr>
          <w:b/>
          <w:sz w:val="28"/>
          <w:szCs w:val="28"/>
        </w:rPr>
      </w:pPr>
    </w:p>
    <w:p w14:paraId="7D5DE0F3" w14:textId="7413802A" w:rsidR="002150B8" w:rsidRPr="002150B8" w:rsidRDefault="002150B8" w:rsidP="002150B8">
      <w:pPr>
        <w:pStyle w:val="ListParagraph"/>
        <w:numPr>
          <w:ilvl w:val="1"/>
          <w:numId w:val="24"/>
        </w:numPr>
        <w:spacing w:before="60" w:after="100"/>
        <w:rPr>
          <w:b/>
          <w:sz w:val="28"/>
          <w:szCs w:val="28"/>
        </w:rPr>
      </w:pPr>
      <w:r>
        <w:rPr>
          <w:b/>
          <w:sz w:val="28"/>
          <w:szCs w:val="28"/>
        </w:rPr>
        <w:t xml:space="preserve">    </w:t>
      </w:r>
      <w:r w:rsidRPr="002150B8">
        <w:rPr>
          <w:b/>
          <w:sz w:val="28"/>
          <w:szCs w:val="28"/>
        </w:rPr>
        <w:t>Annual salaries budget</w:t>
      </w:r>
    </w:p>
    <w:p w14:paraId="17D81F0D" w14:textId="5ADFDA73" w:rsidR="000220F5" w:rsidRPr="002A259B" w:rsidRDefault="000220F5" w:rsidP="000220F5">
      <w:pPr>
        <w:pStyle w:val="ListParagraph"/>
        <w:numPr>
          <w:ilvl w:val="0"/>
          <w:numId w:val="25"/>
        </w:numPr>
        <w:spacing w:before="60" w:after="100"/>
        <w:rPr>
          <w:sz w:val="24"/>
          <w:szCs w:val="24"/>
        </w:rPr>
      </w:pPr>
      <w:r w:rsidRPr="002A259B">
        <w:rPr>
          <w:sz w:val="24"/>
          <w:szCs w:val="24"/>
        </w:rPr>
        <w:t xml:space="preserve">The CEO will prepare a draft annual </w:t>
      </w:r>
      <w:r>
        <w:rPr>
          <w:sz w:val="24"/>
          <w:szCs w:val="24"/>
        </w:rPr>
        <w:t xml:space="preserve">salaries </w:t>
      </w:r>
      <w:r w:rsidRPr="002A259B">
        <w:rPr>
          <w:sz w:val="24"/>
          <w:szCs w:val="24"/>
        </w:rPr>
        <w:t>budget for the current financial year and present it to the Board for approval by the end of the 2</w:t>
      </w:r>
      <w:r w:rsidRPr="000220F5">
        <w:rPr>
          <w:sz w:val="24"/>
          <w:szCs w:val="24"/>
        </w:rPr>
        <w:t>nd</w:t>
      </w:r>
      <w:r w:rsidRPr="002A259B">
        <w:rPr>
          <w:sz w:val="24"/>
          <w:szCs w:val="24"/>
        </w:rPr>
        <w:t xml:space="preserve"> week of the July by the latest; [and/or]</w:t>
      </w:r>
    </w:p>
    <w:p w14:paraId="592BEE5E" w14:textId="326BD05A" w:rsidR="000220F5" w:rsidRDefault="000220F5" w:rsidP="000220F5">
      <w:pPr>
        <w:pStyle w:val="ListParagraph"/>
        <w:numPr>
          <w:ilvl w:val="0"/>
          <w:numId w:val="25"/>
        </w:numPr>
        <w:spacing w:before="60" w:after="100"/>
        <w:rPr>
          <w:sz w:val="24"/>
          <w:szCs w:val="24"/>
        </w:rPr>
      </w:pPr>
      <w:r w:rsidRPr="002A259B">
        <w:rPr>
          <w:sz w:val="24"/>
          <w:szCs w:val="24"/>
        </w:rPr>
        <w:t xml:space="preserve">The CEO will prepare a final annual </w:t>
      </w:r>
      <w:r>
        <w:rPr>
          <w:sz w:val="24"/>
          <w:szCs w:val="24"/>
        </w:rPr>
        <w:t xml:space="preserve">salaries </w:t>
      </w:r>
      <w:r w:rsidRPr="002A259B">
        <w:rPr>
          <w:sz w:val="24"/>
          <w:szCs w:val="24"/>
        </w:rPr>
        <w:t>budget by the 2</w:t>
      </w:r>
      <w:r w:rsidRPr="000220F5">
        <w:rPr>
          <w:sz w:val="24"/>
          <w:szCs w:val="24"/>
        </w:rPr>
        <w:t>nd</w:t>
      </w:r>
      <w:r w:rsidRPr="002A259B">
        <w:rPr>
          <w:sz w:val="24"/>
          <w:szCs w:val="24"/>
        </w:rPr>
        <w:t xml:space="preserve"> week of August and present it to the Board for approval by the end of the 2</w:t>
      </w:r>
      <w:r w:rsidRPr="000220F5">
        <w:rPr>
          <w:sz w:val="24"/>
          <w:szCs w:val="24"/>
        </w:rPr>
        <w:t>nd</w:t>
      </w:r>
      <w:r w:rsidRPr="002A259B">
        <w:rPr>
          <w:sz w:val="24"/>
          <w:szCs w:val="24"/>
        </w:rPr>
        <w:t xml:space="preserve"> week of August by the latest.</w:t>
      </w:r>
    </w:p>
    <w:p w14:paraId="2C87FD97" w14:textId="3351B833" w:rsidR="002150B8" w:rsidRDefault="000220F5" w:rsidP="000220F5">
      <w:pPr>
        <w:pStyle w:val="ListParagraph"/>
        <w:numPr>
          <w:ilvl w:val="0"/>
          <w:numId w:val="25"/>
        </w:numPr>
        <w:spacing w:before="60" w:after="100"/>
        <w:rPr>
          <w:sz w:val="24"/>
          <w:szCs w:val="24"/>
        </w:rPr>
      </w:pPr>
      <w:r>
        <w:rPr>
          <w:sz w:val="24"/>
          <w:szCs w:val="24"/>
        </w:rPr>
        <w:t>Salaries are to be consistent with the [name of] award.</w:t>
      </w:r>
    </w:p>
    <w:p w14:paraId="26D2A995" w14:textId="4091FC67" w:rsidR="002C4764" w:rsidRDefault="000220F5" w:rsidP="000D43AB">
      <w:pPr>
        <w:pStyle w:val="ListParagraph"/>
        <w:numPr>
          <w:ilvl w:val="0"/>
          <w:numId w:val="25"/>
        </w:numPr>
        <w:spacing w:before="60" w:after="100"/>
        <w:rPr>
          <w:sz w:val="24"/>
          <w:szCs w:val="24"/>
        </w:rPr>
      </w:pPr>
      <w:r>
        <w:rPr>
          <w:sz w:val="24"/>
          <w:szCs w:val="24"/>
        </w:rPr>
        <w:t xml:space="preserve">The CEO may </w:t>
      </w:r>
      <w:r w:rsidR="002C4764">
        <w:rPr>
          <w:sz w:val="24"/>
          <w:szCs w:val="24"/>
        </w:rPr>
        <w:t xml:space="preserve">confidentially </w:t>
      </w:r>
      <w:r>
        <w:rPr>
          <w:sz w:val="24"/>
          <w:szCs w:val="24"/>
        </w:rPr>
        <w:t>negotiate a salary and conditions with the Board for the</w:t>
      </w:r>
      <w:r w:rsidR="002C4764">
        <w:rPr>
          <w:sz w:val="24"/>
          <w:szCs w:val="24"/>
        </w:rPr>
        <w:t xml:space="preserve"> term of his/her contract:</w:t>
      </w:r>
    </w:p>
    <w:p w14:paraId="472DBBFF" w14:textId="3B8CE24C" w:rsidR="002C4764" w:rsidRDefault="002C4764" w:rsidP="002C4764">
      <w:pPr>
        <w:pStyle w:val="ListParagraph"/>
        <w:numPr>
          <w:ilvl w:val="1"/>
          <w:numId w:val="25"/>
        </w:numPr>
        <w:spacing w:before="60" w:after="100"/>
        <w:rPr>
          <w:sz w:val="24"/>
          <w:szCs w:val="24"/>
        </w:rPr>
      </w:pPr>
      <w:r>
        <w:rPr>
          <w:sz w:val="24"/>
          <w:szCs w:val="24"/>
        </w:rPr>
        <w:t>The terms of salary and conditions are to be provided to the [ORGANISATION] accountant by the CEO;</w:t>
      </w:r>
    </w:p>
    <w:p w14:paraId="10545FF7" w14:textId="6AF3B0AB" w:rsidR="002150B8" w:rsidRPr="002C4764" w:rsidRDefault="002C4764" w:rsidP="002C4764">
      <w:pPr>
        <w:pStyle w:val="ListParagraph"/>
        <w:numPr>
          <w:ilvl w:val="1"/>
          <w:numId w:val="25"/>
        </w:numPr>
        <w:spacing w:before="60" w:after="100"/>
        <w:rPr>
          <w:sz w:val="24"/>
          <w:szCs w:val="24"/>
        </w:rPr>
      </w:pPr>
      <w:r>
        <w:rPr>
          <w:sz w:val="24"/>
          <w:szCs w:val="24"/>
        </w:rPr>
        <w:t>The CEO or accountants</w:t>
      </w:r>
      <w:r w:rsidR="000220F5" w:rsidRPr="002C4764">
        <w:rPr>
          <w:sz w:val="24"/>
          <w:szCs w:val="24"/>
        </w:rPr>
        <w:t xml:space="preserve"> not vary </w:t>
      </w:r>
      <w:r w:rsidRPr="002C4764">
        <w:rPr>
          <w:sz w:val="24"/>
          <w:szCs w:val="24"/>
        </w:rPr>
        <w:t>the agreed</w:t>
      </w:r>
      <w:r w:rsidR="000220F5" w:rsidRPr="002C4764">
        <w:rPr>
          <w:sz w:val="24"/>
          <w:szCs w:val="24"/>
        </w:rPr>
        <w:t xml:space="preserve"> salary and/or conditions without the prior approval of the Board at a properly constituted Board meeting. </w:t>
      </w:r>
    </w:p>
    <w:p w14:paraId="0FF23DBB" w14:textId="77777777" w:rsidR="002150B8" w:rsidRPr="002150B8" w:rsidRDefault="002150B8" w:rsidP="002150B8">
      <w:pPr>
        <w:spacing w:before="60" w:after="100"/>
        <w:rPr>
          <w:b/>
          <w:sz w:val="28"/>
          <w:szCs w:val="28"/>
        </w:rPr>
      </w:pPr>
    </w:p>
    <w:p w14:paraId="2EA879AD" w14:textId="158BBABF" w:rsidR="00ED5DAF" w:rsidRPr="0064248E" w:rsidRDefault="0064248E" w:rsidP="0064248E">
      <w:pPr>
        <w:spacing w:before="60" w:after="100"/>
        <w:rPr>
          <w:b/>
          <w:sz w:val="28"/>
          <w:szCs w:val="28"/>
        </w:rPr>
      </w:pPr>
      <w:r>
        <w:rPr>
          <w:b/>
          <w:sz w:val="28"/>
          <w:szCs w:val="28"/>
        </w:rPr>
        <w:t>3</w:t>
      </w:r>
      <w:r w:rsidR="002150B8">
        <w:rPr>
          <w:b/>
          <w:sz w:val="28"/>
          <w:szCs w:val="28"/>
        </w:rPr>
        <w:t>.4</w:t>
      </w:r>
      <w:r w:rsidR="00D00CF1" w:rsidRPr="0064248E">
        <w:rPr>
          <w:b/>
          <w:sz w:val="28"/>
          <w:szCs w:val="28"/>
        </w:rPr>
        <w:t xml:space="preserve"> </w:t>
      </w:r>
      <w:r w:rsidR="00D00CF1" w:rsidRPr="0064248E">
        <w:rPr>
          <w:b/>
          <w:sz w:val="28"/>
          <w:szCs w:val="28"/>
        </w:rPr>
        <w:tab/>
      </w:r>
      <w:r w:rsidR="002A259B">
        <w:rPr>
          <w:b/>
          <w:sz w:val="28"/>
          <w:szCs w:val="28"/>
        </w:rPr>
        <w:t>Expenditure</w:t>
      </w:r>
      <w:r w:rsidR="00E65447" w:rsidRPr="0064248E">
        <w:rPr>
          <w:b/>
          <w:sz w:val="28"/>
          <w:szCs w:val="28"/>
        </w:rPr>
        <w:t xml:space="preserve"> </w:t>
      </w:r>
    </w:p>
    <w:p w14:paraId="02547699" w14:textId="44811D1D" w:rsidR="00ED5DAF" w:rsidRPr="00D00CF1" w:rsidRDefault="00D00CF1" w:rsidP="00D00CF1">
      <w:pPr>
        <w:pStyle w:val="ListParagraph"/>
        <w:numPr>
          <w:ilvl w:val="0"/>
          <w:numId w:val="21"/>
        </w:numPr>
        <w:spacing w:before="60" w:after="100"/>
        <w:rPr>
          <w:sz w:val="24"/>
          <w:szCs w:val="24"/>
        </w:rPr>
      </w:pPr>
      <w:r w:rsidRPr="00D00CF1">
        <w:rPr>
          <w:sz w:val="24"/>
          <w:szCs w:val="24"/>
        </w:rPr>
        <w:t>E</w:t>
      </w:r>
      <w:r w:rsidR="00ED5DAF" w:rsidRPr="00D00CF1">
        <w:rPr>
          <w:sz w:val="24"/>
          <w:szCs w:val="24"/>
        </w:rPr>
        <w:t xml:space="preserve">xpenditure will be </w:t>
      </w:r>
      <w:r w:rsidR="00C87A14">
        <w:rPr>
          <w:sz w:val="24"/>
          <w:szCs w:val="24"/>
        </w:rPr>
        <w:t>approved</w:t>
      </w:r>
      <w:r w:rsidR="00ED5DAF" w:rsidRPr="00D00CF1">
        <w:rPr>
          <w:sz w:val="24"/>
          <w:szCs w:val="24"/>
        </w:rPr>
        <w:t xml:space="preserve"> within the </w:t>
      </w:r>
      <w:r w:rsidR="00C73FE4">
        <w:rPr>
          <w:sz w:val="24"/>
          <w:szCs w:val="24"/>
        </w:rPr>
        <w:t>framework</w:t>
      </w:r>
      <w:r w:rsidR="00ED5DAF" w:rsidRPr="00D00CF1">
        <w:rPr>
          <w:sz w:val="24"/>
          <w:szCs w:val="24"/>
        </w:rPr>
        <w:t xml:space="preserve"> of the Delegations Policy.</w:t>
      </w:r>
    </w:p>
    <w:p w14:paraId="59F0131B" w14:textId="287372E4" w:rsidR="005558DE" w:rsidRDefault="00C87A14" w:rsidP="005558DE">
      <w:pPr>
        <w:pStyle w:val="ListParagraph"/>
        <w:numPr>
          <w:ilvl w:val="0"/>
          <w:numId w:val="22"/>
        </w:numPr>
        <w:rPr>
          <w:sz w:val="24"/>
          <w:szCs w:val="24"/>
        </w:rPr>
      </w:pPr>
      <w:r>
        <w:rPr>
          <w:sz w:val="24"/>
          <w:szCs w:val="24"/>
        </w:rPr>
        <w:t>E</w:t>
      </w:r>
      <w:r w:rsidR="005558DE" w:rsidRPr="005558DE">
        <w:rPr>
          <w:sz w:val="24"/>
          <w:szCs w:val="24"/>
        </w:rPr>
        <w:t xml:space="preserve">xpenditure may only be </w:t>
      </w:r>
      <w:r w:rsidR="005558DE">
        <w:rPr>
          <w:sz w:val="24"/>
          <w:szCs w:val="24"/>
        </w:rPr>
        <w:t>incurred</w:t>
      </w:r>
      <w:r w:rsidR="005558DE" w:rsidRPr="005558DE">
        <w:rPr>
          <w:sz w:val="24"/>
          <w:szCs w:val="24"/>
        </w:rPr>
        <w:t xml:space="preserve"> </w:t>
      </w:r>
      <w:r w:rsidR="005558DE">
        <w:rPr>
          <w:sz w:val="24"/>
          <w:szCs w:val="24"/>
        </w:rPr>
        <w:t xml:space="preserve">for </w:t>
      </w:r>
      <w:r w:rsidR="005558DE" w:rsidRPr="005558DE">
        <w:rPr>
          <w:sz w:val="24"/>
          <w:szCs w:val="24"/>
        </w:rPr>
        <w:t>expenditure consistent with the approved annual budget.</w:t>
      </w:r>
    </w:p>
    <w:p w14:paraId="0FEA71CF" w14:textId="167D3749" w:rsidR="0064248E" w:rsidRDefault="00C87A14" w:rsidP="005558DE">
      <w:pPr>
        <w:pStyle w:val="ListParagraph"/>
        <w:numPr>
          <w:ilvl w:val="0"/>
          <w:numId w:val="22"/>
        </w:numPr>
        <w:rPr>
          <w:sz w:val="24"/>
          <w:szCs w:val="24"/>
        </w:rPr>
      </w:pPr>
      <w:r>
        <w:rPr>
          <w:sz w:val="24"/>
          <w:szCs w:val="24"/>
        </w:rPr>
        <w:t>E</w:t>
      </w:r>
      <w:r w:rsidR="0064248E">
        <w:rPr>
          <w:sz w:val="24"/>
          <w:szCs w:val="24"/>
        </w:rPr>
        <w:t xml:space="preserve">xpenditure will be reviewed </w:t>
      </w:r>
      <w:r w:rsidR="000220F5">
        <w:rPr>
          <w:sz w:val="24"/>
          <w:szCs w:val="24"/>
        </w:rPr>
        <w:t>a</w:t>
      </w:r>
      <w:r w:rsidR="0064248E">
        <w:rPr>
          <w:sz w:val="24"/>
          <w:szCs w:val="24"/>
        </w:rPr>
        <w:t>t least monthly by the CEO and reported at least quarterly to the Board</w:t>
      </w:r>
      <w:r w:rsidR="000220F5">
        <w:rPr>
          <w:sz w:val="24"/>
          <w:szCs w:val="24"/>
        </w:rPr>
        <w:t xml:space="preserve"> at a properly constituted meeting</w:t>
      </w:r>
      <w:r w:rsidR="0064248E">
        <w:rPr>
          <w:sz w:val="24"/>
          <w:szCs w:val="24"/>
        </w:rPr>
        <w:t xml:space="preserve">. </w:t>
      </w:r>
    </w:p>
    <w:p w14:paraId="5AC50537" w14:textId="08CD9D3E" w:rsidR="005558DE" w:rsidRPr="005558DE" w:rsidRDefault="00C87A14" w:rsidP="00204774">
      <w:pPr>
        <w:pStyle w:val="ListParagraph"/>
        <w:numPr>
          <w:ilvl w:val="0"/>
          <w:numId w:val="21"/>
        </w:numPr>
        <w:spacing w:before="60" w:after="100"/>
        <w:rPr>
          <w:sz w:val="24"/>
          <w:szCs w:val="24"/>
        </w:rPr>
      </w:pPr>
      <w:r>
        <w:rPr>
          <w:sz w:val="24"/>
          <w:szCs w:val="24"/>
        </w:rPr>
        <w:t>E</w:t>
      </w:r>
      <w:r w:rsidR="005558DE" w:rsidRPr="005558DE">
        <w:rPr>
          <w:sz w:val="24"/>
          <w:szCs w:val="24"/>
        </w:rPr>
        <w:t>xpenditure will have a matching official purchase order of [ORGANISATION]</w:t>
      </w:r>
      <w:r w:rsidR="005558DE">
        <w:rPr>
          <w:sz w:val="24"/>
          <w:szCs w:val="24"/>
        </w:rPr>
        <w:t>. The official purchase orders will be in paper form and/or in electronic form generated by the accounting software.</w:t>
      </w:r>
    </w:p>
    <w:p w14:paraId="4192FE6D" w14:textId="72EFE456" w:rsidR="00D00CF1" w:rsidRDefault="00C87A14" w:rsidP="00D00CF1">
      <w:pPr>
        <w:pStyle w:val="ListParagraph"/>
        <w:numPr>
          <w:ilvl w:val="0"/>
          <w:numId w:val="21"/>
        </w:numPr>
        <w:spacing w:before="60" w:after="100"/>
        <w:rPr>
          <w:sz w:val="24"/>
          <w:szCs w:val="24"/>
        </w:rPr>
      </w:pPr>
      <w:r>
        <w:rPr>
          <w:sz w:val="24"/>
          <w:szCs w:val="24"/>
        </w:rPr>
        <w:lastRenderedPageBreak/>
        <w:t>E</w:t>
      </w:r>
      <w:r w:rsidR="00A7740D">
        <w:rPr>
          <w:sz w:val="24"/>
          <w:szCs w:val="24"/>
        </w:rPr>
        <w:t>xpenditure will</w:t>
      </w:r>
      <w:r w:rsidR="00D00CF1">
        <w:rPr>
          <w:sz w:val="24"/>
          <w:szCs w:val="24"/>
        </w:rPr>
        <w:t xml:space="preserve"> only to be approved where original invoice or re</w:t>
      </w:r>
      <w:r w:rsidR="005558DE">
        <w:rPr>
          <w:sz w:val="24"/>
          <w:szCs w:val="24"/>
        </w:rPr>
        <w:t>ceipt documentation is provided</w:t>
      </w:r>
      <w:r w:rsidR="0064248E">
        <w:rPr>
          <w:sz w:val="24"/>
          <w:szCs w:val="24"/>
        </w:rPr>
        <w:t>,</w:t>
      </w:r>
      <w:r w:rsidR="005558DE">
        <w:rPr>
          <w:sz w:val="24"/>
          <w:szCs w:val="24"/>
        </w:rPr>
        <w:t xml:space="preserve"> and </w:t>
      </w:r>
      <w:r w:rsidR="0064248E">
        <w:rPr>
          <w:sz w:val="24"/>
          <w:szCs w:val="24"/>
        </w:rPr>
        <w:t xml:space="preserve">where </w:t>
      </w:r>
      <w:r w:rsidR="005558DE">
        <w:rPr>
          <w:sz w:val="24"/>
          <w:szCs w:val="24"/>
        </w:rPr>
        <w:t>expenditure is consistent with the approved annual budget.</w:t>
      </w:r>
    </w:p>
    <w:p w14:paraId="332E5DB8" w14:textId="77A80408" w:rsidR="00D00CF1" w:rsidRPr="00D00CF1" w:rsidRDefault="00D00CF1" w:rsidP="00D00CF1">
      <w:pPr>
        <w:pStyle w:val="ListParagraph"/>
        <w:numPr>
          <w:ilvl w:val="0"/>
          <w:numId w:val="21"/>
        </w:numPr>
        <w:spacing w:before="60" w:after="100"/>
        <w:rPr>
          <w:sz w:val="24"/>
          <w:szCs w:val="24"/>
        </w:rPr>
      </w:pPr>
      <w:r>
        <w:rPr>
          <w:sz w:val="24"/>
          <w:szCs w:val="24"/>
        </w:rPr>
        <w:t>Expenditure using</w:t>
      </w:r>
      <w:r w:rsidR="00A7740D">
        <w:rPr>
          <w:sz w:val="24"/>
          <w:szCs w:val="24"/>
        </w:rPr>
        <w:t xml:space="preserve"> credit card will</w:t>
      </w:r>
      <w:r>
        <w:rPr>
          <w:sz w:val="24"/>
          <w:szCs w:val="24"/>
        </w:rPr>
        <w:t xml:space="preserve"> be managed according to the Credit Card sub clause.</w:t>
      </w:r>
    </w:p>
    <w:p w14:paraId="79685690" w14:textId="1670927D" w:rsidR="00D00CF1" w:rsidRDefault="00D00CF1" w:rsidP="00D00CF1">
      <w:pPr>
        <w:pStyle w:val="ListParagraph"/>
        <w:numPr>
          <w:ilvl w:val="0"/>
          <w:numId w:val="21"/>
        </w:numPr>
        <w:spacing w:before="60" w:after="100"/>
        <w:rPr>
          <w:sz w:val="24"/>
          <w:szCs w:val="24"/>
        </w:rPr>
      </w:pPr>
      <w:r>
        <w:rPr>
          <w:sz w:val="24"/>
          <w:szCs w:val="24"/>
        </w:rPr>
        <w:t>S</w:t>
      </w:r>
      <w:r w:rsidR="00ED5DAF" w:rsidRPr="00D00CF1">
        <w:rPr>
          <w:sz w:val="24"/>
          <w:szCs w:val="24"/>
        </w:rPr>
        <w:t xml:space="preserve">taffing appointments </w:t>
      </w:r>
      <w:r w:rsidR="0064248E">
        <w:rPr>
          <w:sz w:val="24"/>
          <w:szCs w:val="24"/>
        </w:rPr>
        <w:t xml:space="preserve">and service agreements </w:t>
      </w:r>
      <w:r w:rsidRPr="00D00CF1">
        <w:rPr>
          <w:sz w:val="24"/>
          <w:szCs w:val="24"/>
        </w:rPr>
        <w:t>will have a contract of employment signed at the time of appointment</w:t>
      </w:r>
      <w:r w:rsidR="0064248E">
        <w:rPr>
          <w:sz w:val="24"/>
          <w:szCs w:val="24"/>
        </w:rPr>
        <w:t>/service commencement</w:t>
      </w:r>
      <w:r>
        <w:rPr>
          <w:sz w:val="24"/>
          <w:szCs w:val="24"/>
        </w:rPr>
        <w:t>, with staffing</w:t>
      </w:r>
      <w:r w:rsidR="0064248E">
        <w:rPr>
          <w:sz w:val="24"/>
          <w:szCs w:val="24"/>
        </w:rPr>
        <w:t>/service provision</w:t>
      </w:r>
      <w:r>
        <w:rPr>
          <w:sz w:val="24"/>
          <w:szCs w:val="24"/>
        </w:rPr>
        <w:t xml:space="preserve"> allocated to an approved </w:t>
      </w:r>
      <w:r w:rsidR="0064248E">
        <w:rPr>
          <w:sz w:val="24"/>
          <w:szCs w:val="24"/>
        </w:rPr>
        <w:t xml:space="preserve">annual </w:t>
      </w:r>
      <w:r>
        <w:rPr>
          <w:sz w:val="24"/>
          <w:szCs w:val="24"/>
        </w:rPr>
        <w:t xml:space="preserve">budget line. </w:t>
      </w:r>
    </w:p>
    <w:p w14:paraId="77416E29" w14:textId="094EDF10" w:rsidR="000220F5" w:rsidRPr="00853A58" w:rsidRDefault="000220F5" w:rsidP="000220F5">
      <w:pPr>
        <w:pStyle w:val="ListParagraph"/>
        <w:numPr>
          <w:ilvl w:val="0"/>
          <w:numId w:val="21"/>
        </w:numPr>
        <w:spacing w:before="60" w:after="100"/>
        <w:rPr>
          <w:b/>
          <w:sz w:val="28"/>
          <w:szCs w:val="28"/>
        </w:rPr>
      </w:pPr>
      <w:r>
        <w:t>Expenditure will not be approved for services provided to [ORGANISATION] by an organisation or company in which a senior manager, book keeper, accounts payable/receivable officer, CEO, Board Director, or individuals in a family or domestic relationship with a senior manager, book keeper, accounts payable/receivable officer, CEO or Board Director, has a financial or ownership or shareholding interest.</w:t>
      </w:r>
    </w:p>
    <w:p w14:paraId="26E29551" w14:textId="77777777" w:rsidR="00A7740D" w:rsidRDefault="00A7740D" w:rsidP="0064248E">
      <w:pPr>
        <w:spacing w:before="60" w:after="100"/>
        <w:rPr>
          <w:b/>
          <w:sz w:val="28"/>
          <w:szCs w:val="28"/>
        </w:rPr>
      </w:pPr>
    </w:p>
    <w:p w14:paraId="4A8DEF03" w14:textId="52A0C978" w:rsidR="00E65447" w:rsidRPr="0064248E" w:rsidRDefault="0064248E" w:rsidP="0064248E">
      <w:pPr>
        <w:spacing w:before="60" w:after="100"/>
        <w:rPr>
          <w:b/>
          <w:sz w:val="28"/>
          <w:szCs w:val="28"/>
        </w:rPr>
      </w:pPr>
      <w:r>
        <w:rPr>
          <w:b/>
          <w:sz w:val="28"/>
          <w:szCs w:val="28"/>
        </w:rPr>
        <w:t>3</w:t>
      </w:r>
      <w:r w:rsidR="002150B8">
        <w:rPr>
          <w:b/>
          <w:sz w:val="28"/>
          <w:szCs w:val="28"/>
        </w:rPr>
        <w:t>.5</w:t>
      </w:r>
      <w:r w:rsidR="005558DE" w:rsidRPr="0064248E">
        <w:rPr>
          <w:b/>
          <w:sz w:val="28"/>
          <w:szCs w:val="28"/>
        </w:rPr>
        <w:t xml:space="preserve">     </w:t>
      </w:r>
      <w:r w:rsidR="00ED5DAF" w:rsidRPr="0064248E">
        <w:rPr>
          <w:b/>
          <w:sz w:val="28"/>
          <w:szCs w:val="28"/>
        </w:rPr>
        <w:t>Credit card usage</w:t>
      </w:r>
    </w:p>
    <w:p w14:paraId="4C067866" w14:textId="7817A77B" w:rsidR="00D00CF1" w:rsidRPr="005558DE" w:rsidRDefault="00D00CF1" w:rsidP="005558DE">
      <w:pPr>
        <w:pStyle w:val="ListParagraph"/>
        <w:numPr>
          <w:ilvl w:val="0"/>
          <w:numId w:val="22"/>
        </w:numPr>
        <w:rPr>
          <w:sz w:val="24"/>
          <w:szCs w:val="24"/>
        </w:rPr>
      </w:pPr>
      <w:r w:rsidRPr="005558DE">
        <w:rPr>
          <w:sz w:val="24"/>
          <w:szCs w:val="24"/>
        </w:rPr>
        <w:t>The Board will approve the maximum limit on a credit card</w:t>
      </w:r>
      <w:r w:rsidR="00C87A14">
        <w:rPr>
          <w:sz w:val="24"/>
          <w:szCs w:val="24"/>
        </w:rPr>
        <w:t xml:space="preserve"> but shall not be greater than [$]</w:t>
      </w:r>
      <w:r w:rsidRPr="005558DE">
        <w:rPr>
          <w:sz w:val="24"/>
          <w:szCs w:val="24"/>
        </w:rPr>
        <w:t>.</w:t>
      </w:r>
    </w:p>
    <w:p w14:paraId="75F98044" w14:textId="63EB39AB" w:rsidR="005558DE" w:rsidRDefault="005558DE" w:rsidP="005558DE">
      <w:pPr>
        <w:pStyle w:val="ListParagraph"/>
        <w:numPr>
          <w:ilvl w:val="0"/>
          <w:numId w:val="22"/>
        </w:numPr>
        <w:rPr>
          <w:sz w:val="24"/>
          <w:szCs w:val="24"/>
        </w:rPr>
      </w:pPr>
      <w:r>
        <w:rPr>
          <w:sz w:val="24"/>
          <w:szCs w:val="24"/>
        </w:rPr>
        <w:t>Only one credit card will be held by [ORGANISATION] and will be held by the CEO.</w:t>
      </w:r>
    </w:p>
    <w:p w14:paraId="020C6B79" w14:textId="0EDE7C49" w:rsidR="00D00CF1" w:rsidRDefault="005558DE" w:rsidP="005558DE">
      <w:pPr>
        <w:pStyle w:val="ListParagraph"/>
        <w:numPr>
          <w:ilvl w:val="0"/>
          <w:numId w:val="22"/>
        </w:numPr>
        <w:rPr>
          <w:sz w:val="24"/>
          <w:szCs w:val="24"/>
        </w:rPr>
      </w:pPr>
      <w:r>
        <w:rPr>
          <w:sz w:val="24"/>
          <w:szCs w:val="24"/>
        </w:rPr>
        <w:t>The credit card is to be cancelled when the CEO’s employment ends.</w:t>
      </w:r>
    </w:p>
    <w:p w14:paraId="3088CA1D" w14:textId="4CFB70C9" w:rsidR="005558DE" w:rsidRPr="005558DE" w:rsidRDefault="005558DE" w:rsidP="005558DE">
      <w:pPr>
        <w:pStyle w:val="ListParagraph"/>
        <w:numPr>
          <w:ilvl w:val="0"/>
          <w:numId w:val="22"/>
        </w:numPr>
        <w:rPr>
          <w:sz w:val="24"/>
          <w:szCs w:val="24"/>
        </w:rPr>
      </w:pPr>
      <w:r>
        <w:rPr>
          <w:sz w:val="24"/>
          <w:szCs w:val="24"/>
        </w:rPr>
        <w:t>A new credit card is to be issued for an incoming CEO.</w:t>
      </w:r>
    </w:p>
    <w:p w14:paraId="75282030" w14:textId="77777777" w:rsidR="005558DE" w:rsidRDefault="00D00CF1" w:rsidP="005558DE">
      <w:pPr>
        <w:pStyle w:val="ListParagraph"/>
        <w:numPr>
          <w:ilvl w:val="0"/>
          <w:numId w:val="22"/>
        </w:numPr>
        <w:rPr>
          <w:sz w:val="24"/>
          <w:szCs w:val="24"/>
        </w:rPr>
      </w:pPr>
      <w:r w:rsidRPr="005558DE">
        <w:rPr>
          <w:sz w:val="24"/>
          <w:szCs w:val="24"/>
        </w:rPr>
        <w:t xml:space="preserve">Credit cards may </w:t>
      </w:r>
      <w:r w:rsidR="005558DE" w:rsidRPr="005558DE">
        <w:rPr>
          <w:sz w:val="24"/>
          <w:szCs w:val="24"/>
        </w:rPr>
        <w:t>only be used for expenditure consistent with the approved annual budget.</w:t>
      </w:r>
    </w:p>
    <w:p w14:paraId="4999CF2D" w14:textId="68523FA3" w:rsidR="005558DE" w:rsidRDefault="005558DE" w:rsidP="005558DE">
      <w:pPr>
        <w:pStyle w:val="ListParagraph"/>
        <w:numPr>
          <w:ilvl w:val="0"/>
          <w:numId w:val="22"/>
        </w:numPr>
        <w:rPr>
          <w:sz w:val="24"/>
          <w:szCs w:val="24"/>
        </w:rPr>
      </w:pPr>
      <w:r>
        <w:rPr>
          <w:sz w:val="24"/>
          <w:szCs w:val="24"/>
        </w:rPr>
        <w:t xml:space="preserve">Credit card expenditure must be accompanied by </w:t>
      </w:r>
      <w:r w:rsidRPr="005558DE">
        <w:rPr>
          <w:sz w:val="24"/>
          <w:szCs w:val="24"/>
        </w:rPr>
        <w:t>sufficient supporting documentation to validate the</w:t>
      </w:r>
      <w:r>
        <w:rPr>
          <w:sz w:val="24"/>
          <w:szCs w:val="24"/>
        </w:rPr>
        <w:t xml:space="preserve"> expense (e.g. tax invoice) or</w:t>
      </w:r>
      <w:r w:rsidRPr="005558DE">
        <w:rPr>
          <w:sz w:val="24"/>
          <w:szCs w:val="24"/>
        </w:rPr>
        <w:t xml:space="preserve"> in lieu a statutory declaration.</w:t>
      </w:r>
    </w:p>
    <w:p w14:paraId="3660463A" w14:textId="2672FC22" w:rsidR="005558DE" w:rsidRPr="005558DE" w:rsidRDefault="005558DE" w:rsidP="005558DE">
      <w:pPr>
        <w:pStyle w:val="ListParagraph"/>
        <w:numPr>
          <w:ilvl w:val="0"/>
          <w:numId w:val="22"/>
        </w:numPr>
        <w:rPr>
          <w:sz w:val="24"/>
          <w:szCs w:val="24"/>
        </w:rPr>
      </w:pPr>
      <w:r>
        <w:rPr>
          <w:sz w:val="24"/>
          <w:szCs w:val="24"/>
        </w:rPr>
        <w:t xml:space="preserve">The loss of a credit card must be immediately reported to the issuing bank. </w:t>
      </w:r>
    </w:p>
    <w:p w14:paraId="0B369FB6" w14:textId="77777777" w:rsidR="005558DE" w:rsidRPr="005558DE" w:rsidRDefault="005558DE" w:rsidP="005558DE"/>
    <w:p w14:paraId="4581D523" w14:textId="7D7862F7" w:rsidR="00A7740D" w:rsidRDefault="00A7740D" w:rsidP="00ED5DAF">
      <w:pPr>
        <w:spacing w:before="60" w:after="100"/>
        <w:rPr>
          <w:b/>
          <w:sz w:val="28"/>
          <w:szCs w:val="28"/>
        </w:rPr>
      </w:pPr>
      <w:r>
        <w:rPr>
          <w:b/>
          <w:sz w:val="28"/>
          <w:szCs w:val="28"/>
        </w:rPr>
        <w:t>3.6</w:t>
      </w:r>
      <w:r>
        <w:rPr>
          <w:b/>
          <w:sz w:val="28"/>
          <w:szCs w:val="28"/>
        </w:rPr>
        <w:tab/>
        <w:t>Reimbursements</w:t>
      </w:r>
    </w:p>
    <w:p w14:paraId="5E9EE6FD" w14:textId="60936A8B" w:rsidR="00A7740D" w:rsidRPr="00A7740D" w:rsidRDefault="00A7740D" w:rsidP="00A7740D">
      <w:pPr>
        <w:pStyle w:val="ListParagraph"/>
        <w:widowControl w:val="0"/>
        <w:numPr>
          <w:ilvl w:val="0"/>
          <w:numId w:val="22"/>
        </w:numPr>
        <w:spacing w:after="0"/>
        <w:ind w:hanging="357"/>
        <w:contextualSpacing w:val="0"/>
        <w:rPr>
          <w:sz w:val="24"/>
          <w:szCs w:val="24"/>
        </w:rPr>
      </w:pPr>
      <w:r>
        <w:rPr>
          <w:sz w:val="24"/>
          <w:szCs w:val="24"/>
        </w:rPr>
        <w:t>[ORGANISATION]</w:t>
      </w:r>
      <w:r w:rsidRPr="00A7740D">
        <w:rPr>
          <w:sz w:val="24"/>
          <w:szCs w:val="24"/>
        </w:rPr>
        <w:t xml:space="preserve"> will reimburse its staff (including </w:t>
      </w:r>
      <w:r>
        <w:rPr>
          <w:sz w:val="24"/>
          <w:szCs w:val="24"/>
        </w:rPr>
        <w:t xml:space="preserve">contractors and </w:t>
      </w:r>
      <w:r w:rsidRPr="00A7740D">
        <w:rPr>
          <w:sz w:val="24"/>
          <w:szCs w:val="24"/>
        </w:rPr>
        <w:t xml:space="preserve">volunteers) expenses incurred by them on behalf of </w:t>
      </w:r>
      <w:r>
        <w:rPr>
          <w:sz w:val="24"/>
          <w:szCs w:val="24"/>
        </w:rPr>
        <w:t xml:space="preserve">[ORGANISATION] </w:t>
      </w:r>
      <w:r w:rsidRPr="00A7740D">
        <w:rPr>
          <w:sz w:val="24"/>
          <w:szCs w:val="24"/>
        </w:rPr>
        <w:t xml:space="preserve">or in the course of </w:t>
      </w:r>
      <w:r>
        <w:rPr>
          <w:sz w:val="24"/>
          <w:szCs w:val="24"/>
        </w:rPr>
        <w:t xml:space="preserve">[ORGANISATION] </w:t>
      </w:r>
      <w:r w:rsidRPr="00A7740D">
        <w:rPr>
          <w:sz w:val="24"/>
          <w:szCs w:val="24"/>
        </w:rPr>
        <w:t>business so long as such expenses are:</w:t>
      </w:r>
    </w:p>
    <w:p w14:paraId="1110720C" w14:textId="77777777" w:rsidR="00A7740D" w:rsidRPr="00A7740D" w:rsidRDefault="00A7740D" w:rsidP="00A7740D">
      <w:pPr>
        <w:pStyle w:val="ListParagraph"/>
        <w:widowControl w:val="0"/>
        <w:numPr>
          <w:ilvl w:val="1"/>
          <w:numId w:val="22"/>
        </w:numPr>
        <w:spacing w:after="0"/>
        <w:ind w:hanging="357"/>
        <w:contextualSpacing w:val="0"/>
        <w:rPr>
          <w:sz w:val="24"/>
          <w:szCs w:val="24"/>
        </w:rPr>
      </w:pPr>
      <w:r w:rsidRPr="00A7740D">
        <w:rPr>
          <w:sz w:val="24"/>
          <w:szCs w:val="24"/>
        </w:rPr>
        <w:t xml:space="preserve">Reasonable and </w:t>
      </w:r>
    </w:p>
    <w:p w14:paraId="3BAEA45D" w14:textId="77777777" w:rsidR="00A7740D" w:rsidRDefault="00A7740D" w:rsidP="00A7740D">
      <w:pPr>
        <w:pStyle w:val="ListParagraph"/>
        <w:widowControl w:val="0"/>
        <w:numPr>
          <w:ilvl w:val="1"/>
          <w:numId w:val="22"/>
        </w:numPr>
        <w:spacing w:after="0"/>
        <w:contextualSpacing w:val="0"/>
        <w:rPr>
          <w:sz w:val="24"/>
          <w:szCs w:val="24"/>
        </w:rPr>
      </w:pPr>
      <w:r w:rsidRPr="00A7740D">
        <w:rPr>
          <w:sz w:val="24"/>
          <w:szCs w:val="24"/>
        </w:rPr>
        <w:t xml:space="preserve">Authorised prior to expenditure. </w:t>
      </w:r>
    </w:p>
    <w:p w14:paraId="2ECBC380" w14:textId="35E45D07" w:rsidR="00A7740D" w:rsidRPr="00A7740D" w:rsidRDefault="00A7740D" w:rsidP="003B786B">
      <w:pPr>
        <w:pStyle w:val="ListParagraph"/>
        <w:widowControl w:val="0"/>
        <w:numPr>
          <w:ilvl w:val="0"/>
          <w:numId w:val="22"/>
        </w:numPr>
        <w:spacing w:after="0"/>
        <w:ind w:hanging="357"/>
        <w:contextualSpacing w:val="0"/>
        <w:rPr>
          <w:sz w:val="24"/>
          <w:szCs w:val="24"/>
        </w:rPr>
      </w:pPr>
      <w:r w:rsidRPr="00A7740D">
        <w:rPr>
          <w:sz w:val="24"/>
          <w:szCs w:val="24"/>
        </w:rPr>
        <w:t>Reimbursement of reasonable but unauthorised expenses may be made on an ex gratia basis at the discretion of the CEO in exceptional circumstances only.</w:t>
      </w:r>
    </w:p>
    <w:p w14:paraId="5A17DBBE" w14:textId="126B49E4" w:rsidR="00A7740D" w:rsidRPr="00A7740D" w:rsidRDefault="00A7740D" w:rsidP="00A7740D">
      <w:pPr>
        <w:pStyle w:val="ListParagraph"/>
        <w:widowControl w:val="0"/>
        <w:numPr>
          <w:ilvl w:val="0"/>
          <w:numId w:val="22"/>
        </w:numPr>
        <w:spacing w:after="0"/>
        <w:ind w:hanging="357"/>
        <w:contextualSpacing w:val="0"/>
        <w:rPr>
          <w:sz w:val="24"/>
          <w:szCs w:val="24"/>
        </w:rPr>
      </w:pPr>
      <w:r w:rsidRPr="00A7740D">
        <w:rPr>
          <w:sz w:val="24"/>
          <w:szCs w:val="24"/>
        </w:rPr>
        <w:t>Staff</w:t>
      </w:r>
      <w:r>
        <w:rPr>
          <w:sz w:val="24"/>
          <w:szCs w:val="24"/>
        </w:rPr>
        <w:t>, contractors</w:t>
      </w:r>
      <w:r w:rsidRPr="00A7740D">
        <w:rPr>
          <w:sz w:val="24"/>
          <w:szCs w:val="24"/>
        </w:rPr>
        <w:t xml:space="preserve"> and volunteers incurring authorised expenditure must, wherever possible, receive, retain and produce receipts, invoices, vouchers, tickets, or other evidence of such expenditure.</w:t>
      </w:r>
    </w:p>
    <w:p w14:paraId="14D195D6" w14:textId="77777777" w:rsidR="00A7740D" w:rsidRDefault="00A7740D" w:rsidP="00A7740D">
      <w:pPr>
        <w:spacing w:before="60" w:after="100"/>
        <w:rPr>
          <w:b/>
          <w:sz w:val="28"/>
          <w:szCs w:val="28"/>
        </w:rPr>
      </w:pPr>
    </w:p>
    <w:p w14:paraId="13AC17E2" w14:textId="77777777" w:rsidR="003179D9" w:rsidRDefault="003179D9" w:rsidP="00A7740D">
      <w:pPr>
        <w:spacing w:before="60" w:after="100"/>
        <w:rPr>
          <w:b/>
          <w:sz w:val="28"/>
          <w:szCs w:val="28"/>
        </w:rPr>
      </w:pPr>
    </w:p>
    <w:p w14:paraId="4C1CFC29" w14:textId="078EA4AC" w:rsidR="003179D9" w:rsidRDefault="003179D9" w:rsidP="00A7740D">
      <w:pPr>
        <w:spacing w:before="60" w:after="100"/>
        <w:rPr>
          <w:b/>
          <w:sz w:val="28"/>
          <w:szCs w:val="28"/>
        </w:rPr>
      </w:pPr>
      <w:r>
        <w:rPr>
          <w:b/>
          <w:sz w:val="28"/>
          <w:szCs w:val="28"/>
        </w:rPr>
        <w:t>3.7     Petty Cash</w:t>
      </w:r>
    </w:p>
    <w:p w14:paraId="0F02A08A" w14:textId="77777777" w:rsidR="003179D9" w:rsidRDefault="003179D9" w:rsidP="00A7740D">
      <w:pPr>
        <w:spacing w:before="60" w:after="100"/>
        <w:rPr>
          <w:b/>
          <w:sz w:val="28"/>
          <w:szCs w:val="28"/>
        </w:rPr>
      </w:pPr>
    </w:p>
    <w:p w14:paraId="749E82D3" w14:textId="4367FB32" w:rsidR="003179D9" w:rsidRPr="003179D9" w:rsidRDefault="003179D9" w:rsidP="003179D9">
      <w:pPr>
        <w:pStyle w:val="ListParagraph"/>
        <w:widowControl w:val="0"/>
        <w:numPr>
          <w:ilvl w:val="0"/>
          <w:numId w:val="22"/>
        </w:numPr>
        <w:spacing w:after="0"/>
        <w:ind w:hanging="357"/>
        <w:contextualSpacing w:val="0"/>
        <w:rPr>
          <w:sz w:val="24"/>
          <w:szCs w:val="24"/>
        </w:rPr>
      </w:pPr>
      <w:r w:rsidRPr="003179D9">
        <w:rPr>
          <w:sz w:val="24"/>
          <w:szCs w:val="24"/>
        </w:rPr>
        <w:t xml:space="preserve">The amount of the petty cash float shall be as determined by the CEO from time to time, but in general should not exceed $250.  Any amount in the petty cash float over $250 shall be returned to general funds. </w:t>
      </w:r>
    </w:p>
    <w:p w14:paraId="2AC72374" w14:textId="170A53BE" w:rsidR="003179D9" w:rsidRPr="003179D9" w:rsidRDefault="003179D9" w:rsidP="003179D9">
      <w:pPr>
        <w:pStyle w:val="ListParagraph"/>
        <w:widowControl w:val="0"/>
        <w:numPr>
          <w:ilvl w:val="0"/>
          <w:numId w:val="22"/>
        </w:numPr>
        <w:spacing w:after="0"/>
        <w:ind w:hanging="357"/>
        <w:contextualSpacing w:val="0"/>
        <w:rPr>
          <w:sz w:val="24"/>
          <w:szCs w:val="24"/>
        </w:rPr>
      </w:pPr>
      <w:r w:rsidRPr="003179D9">
        <w:rPr>
          <w:sz w:val="24"/>
          <w:szCs w:val="24"/>
        </w:rPr>
        <w:t xml:space="preserve">Petty cash will be used to cover only those expense reimbursements for which it is not feasible, or for which it is unreasonably inconvenient, to use normal purchasing methods such as purchase orders, purchase cards or staff expense reimbursement.  Any expense that is predictable, regular and significant should be dealt with through normal accounting procedures.  </w:t>
      </w:r>
    </w:p>
    <w:p w14:paraId="34A7DBD4" w14:textId="77777777" w:rsidR="003179D9" w:rsidRPr="003179D9" w:rsidRDefault="003179D9" w:rsidP="003179D9">
      <w:pPr>
        <w:pStyle w:val="ListParagraph"/>
        <w:widowControl w:val="0"/>
        <w:numPr>
          <w:ilvl w:val="0"/>
          <w:numId w:val="22"/>
        </w:numPr>
        <w:spacing w:after="0"/>
        <w:ind w:hanging="357"/>
        <w:contextualSpacing w:val="0"/>
        <w:rPr>
          <w:sz w:val="24"/>
          <w:szCs w:val="24"/>
        </w:rPr>
      </w:pPr>
      <w:r w:rsidRPr="003179D9">
        <w:rPr>
          <w:sz w:val="24"/>
          <w:szCs w:val="24"/>
        </w:rPr>
        <w:t xml:space="preserve">The limit of $250 shall not be evaded through splitting of items into smaller amounts. </w:t>
      </w:r>
    </w:p>
    <w:p w14:paraId="458E068F" w14:textId="77777777" w:rsidR="003179D9" w:rsidRDefault="003179D9" w:rsidP="00A7740D">
      <w:pPr>
        <w:spacing w:before="60" w:after="100"/>
        <w:rPr>
          <w:b/>
          <w:sz w:val="28"/>
          <w:szCs w:val="28"/>
        </w:rPr>
      </w:pPr>
    </w:p>
    <w:p w14:paraId="0E799F36" w14:textId="7A74AE22" w:rsidR="00A7740D" w:rsidRDefault="00A7740D" w:rsidP="00A7740D">
      <w:pPr>
        <w:spacing w:before="60" w:after="100"/>
        <w:rPr>
          <w:b/>
          <w:sz w:val="28"/>
          <w:szCs w:val="28"/>
        </w:rPr>
      </w:pPr>
      <w:r>
        <w:rPr>
          <w:b/>
          <w:sz w:val="28"/>
          <w:szCs w:val="28"/>
        </w:rPr>
        <w:t>3.</w:t>
      </w:r>
      <w:r w:rsidR="003179D9">
        <w:rPr>
          <w:b/>
          <w:sz w:val="28"/>
          <w:szCs w:val="28"/>
        </w:rPr>
        <w:t>8</w:t>
      </w:r>
      <w:r>
        <w:rPr>
          <w:b/>
          <w:sz w:val="28"/>
          <w:szCs w:val="28"/>
        </w:rPr>
        <w:t xml:space="preserve">     Cheques</w:t>
      </w:r>
    </w:p>
    <w:p w14:paraId="6ADD894C" w14:textId="77777777" w:rsidR="00A7740D" w:rsidRPr="005558DE" w:rsidRDefault="00A7740D" w:rsidP="00A7740D">
      <w:pPr>
        <w:pStyle w:val="ListParagraph"/>
        <w:numPr>
          <w:ilvl w:val="0"/>
          <w:numId w:val="22"/>
        </w:numPr>
        <w:rPr>
          <w:sz w:val="24"/>
          <w:szCs w:val="24"/>
        </w:rPr>
      </w:pPr>
      <w:r w:rsidRPr="005558DE">
        <w:rPr>
          <w:sz w:val="24"/>
          <w:szCs w:val="24"/>
        </w:rPr>
        <w:t xml:space="preserve">The </w:t>
      </w:r>
      <w:r>
        <w:rPr>
          <w:sz w:val="24"/>
          <w:szCs w:val="24"/>
        </w:rPr>
        <w:t>[ORGANISATION] will not hold a chequing account.</w:t>
      </w:r>
    </w:p>
    <w:p w14:paraId="05056367" w14:textId="77777777" w:rsidR="003179D9" w:rsidRDefault="003179D9" w:rsidP="00ED5DAF">
      <w:pPr>
        <w:spacing w:before="60" w:after="100"/>
        <w:rPr>
          <w:b/>
          <w:sz w:val="28"/>
          <w:szCs w:val="28"/>
        </w:rPr>
      </w:pPr>
    </w:p>
    <w:p w14:paraId="6A0DA324" w14:textId="38AE597E" w:rsidR="00A7740D" w:rsidRDefault="003179D9" w:rsidP="00ED5DAF">
      <w:pPr>
        <w:spacing w:before="60" w:after="100"/>
        <w:rPr>
          <w:b/>
          <w:sz w:val="28"/>
          <w:szCs w:val="28"/>
        </w:rPr>
      </w:pPr>
      <w:r>
        <w:rPr>
          <w:b/>
          <w:sz w:val="28"/>
          <w:szCs w:val="28"/>
        </w:rPr>
        <w:t>3.9</w:t>
      </w:r>
      <w:r w:rsidR="00A7740D">
        <w:rPr>
          <w:b/>
          <w:sz w:val="28"/>
          <w:szCs w:val="28"/>
        </w:rPr>
        <w:t xml:space="preserve"> </w:t>
      </w:r>
      <w:r w:rsidR="00A7740D">
        <w:rPr>
          <w:b/>
          <w:sz w:val="28"/>
          <w:szCs w:val="28"/>
        </w:rPr>
        <w:tab/>
        <w:t>Bank signatories</w:t>
      </w:r>
    </w:p>
    <w:p w14:paraId="44744305" w14:textId="2E87E510" w:rsidR="009A49D6" w:rsidRPr="00C87A14" w:rsidRDefault="00C87A14" w:rsidP="00C87A14">
      <w:pPr>
        <w:pStyle w:val="ListParagraph"/>
        <w:numPr>
          <w:ilvl w:val="0"/>
          <w:numId w:val="22"/>
        </w:numPr>
        <w:spacing w:before="100" w:beforeAutospacing="1" w:after="100" w:afterAutospacing="1"/>
        <w:outlineLvl w:val="3"/>
        <w:rPr>
          <w:rFonts w:eastAsia="Times New Roman" w:cs="Arial"/>
          <w:bCs/>
          <w:color w:val="000000" w:themeColor="text1"/>
          <w:sz w:val="24"/>
          <w:szCs w:val="24"/>
        </w:rPr>
      </w:pPr>
      <w:r w:rsidRPr="00C87A14">
        <w:rPr>
          <w:rFonts w:eastAsia="Times New Roman" w:cs="Arial"/>
          <w:bCs/>
          <w:color w:val="000000" w:themeColor="text1"/>
          <w:sz w:val="24"/>
          <w:szCs w:val="24"/>
        </w:rPr>
        <w:t>A minimum of two signatories is required for transacting [ORGANISATION]’s bank accounts.</w:t>
      </w:r>
    </w:p>
    <w:p w14:paraId="004FFCA5" w14:textId="3DBEB9FD" w:rsidR="00C87A14" w:rsidRDefault="00C87A14" w:rsidP="00C87A14">
      <w:pPr>
        <w:pStyle w:val="ListParagraph"/>
        <w:numPr>
          <w:ilvl w:val="0"/>
          <w:numId w:val="22"/>
        </w:numPr>
        <w:spacing w:before="100" w:beforeAutospacing="1" w:after="100" w:afterAutospacing="1"/>
        <w:outlineLvl w:val="3"/>
        <w:rPr>
          <w:rFonts w:eastAsia="Times New Roman" w:cs="Arial"/>
          <w:bCs/>
          <w:color w:val="000000" w:themeColor="text1"/>
          <w:sz w:val="24"/>
          <w:szCs w:val="24"/>
        </w:rPr>
      </w:pPr>
      <w:r w:rsidRPr="00C87A14">
        <w:rPr>
          <w:rFonts w:eastAsia="Times New Roman" w:cs="Arial"/>
          <w:bCs/>
          <w:color w:val="000000" w:themeColor="text1"/>
          <w:sz w:val="24"/>
          <w:szCs w:val="24"/>
        </w:rPr>
        <w:t xml:space="preserve">The signatories are to be the CEO and a senior member of the [ORGANISATIONS]’s accountancy service. </w:t>
      </w:r>
    </w:p>
    <w:p w14:paraId="4FF8400A" w14:textId="77777777" w:rsidR="00C87A14" w:rsidRDefault="00C87A14" w:rsidP="00C87A14">
      <w:pPr>
        <w:pStyle w:val="ListParagraph"/>
        <w:numPr>
          <w:ilvl w:val="0"/>
          <w:numId w:val="22"/>
        </w:numPr>
        <w:spacing w:before="100" w:beforeAutospacing="1" w:after="100" w:afterAutospacing="1"/>
        <w:outlineLvl w:val="3"/>
        <w:rPr>
          <w:rFonts w:eastAsia="Times New Roman" w:cs="Arial"/>
          <w:bCs/>
          <w:color w:val="000000" w:themeColor="text1"/>
          <w:sz w:val="24"/>
          <w:szCs w:val="24"/>
        </w:rPr>
      </w:pPr>
      <w:r>
        <w:rPr>
          <w:rFonts w:eastAsia="Times New Roman" w:cs="Arial"/>
          <w:bCs/>
          <w:color w:val="000000" w:themeColor="text1"/>
          <w:sz w:val="24"/>
          <w:szCs w:val="24"/>
        </w:rPr>
        <w:t>Additional signatories of a senior manager in [ORGANISATION] will be identified in the case of the absence of the CEO.</w:t>
      </w:r>
    </w:p>
    <w:p w14:paraId="58F1E2B8" w14:textId="23663728" w:rsidR="00C87A14" w:rsidRDefault="00C87A14" w:rsidP="00C87A14">
      <w:pPr>
        <w:pStyle w:val="ListParagraph"/>
        <w:numPr>
          <w:ilvl w:val="0"/>
          <w:numId w:val="22"/>
        </w:numPr>
        <w:spacing w:before="100" w:beforeAutospacing="1" w:after="100" w:afterAutospacing="1"/>
        <w:outlineLvl w:val="3"/>
        <w:rPr>
          <w:rFonts w:eastAsia="Times New Roman" w:cs="Arial"/>
          <w:bCs/>
          <w:color w:val="000000" w:themeColor="text1"/>
          <w:sz w:val="24"/>
          <w:szCs w:val="24"/>
        </w:rPr>
      </w:pPr>
      <w:r>
        <w:rPr>
          <w:rFonts w:eastAsia="Times New Roman" w:cs="Arial"/>
          <w:bCs/>
          <w:color w:val="000000" w:themeColor="text1"/>
          <w:sz w:val="24"/>
          <w:szCs w:val="24"/>
        </w:rPr>
        <w:t xml:space="preserve">Board Directors may not be signatories to the </w:t>
      </w:r>
      <w:r w:rsidRPr="00C87A14">
        <w:rPr>
          <w:rFonts w:eastAsia="Times New Roman" w:cs="Arial"/>
          <w:bCs/>
          <w:color w:val="000000" w:themeColor="text1"/>
          <w:sz w:val="24"/>
          <w:szCs w:val="24"/>
        </w:rPr>
        <w:t>[ORGANISATIONS]’s</w:t>
      </w:r>
      <w:r>
        <w:rPr>
          <w:rFonts w:eastAsia="Times New Roman" w:cs="Arial"/>
          <w:bCs/>
          <w:color w:val="000000" w:themeColor="text1"/>
          <w:sz w:val="24"/>
          <w:szCs w:val="24"/>
        </w:rPr>
        <w:t xml:space="preserve"> bank accounts.</w:t>
      </w:r>
    </w:p>
    <w:p w14:paraId="235EABF6" w14:textId="01F7B937" w:rsidR="00C87A14" w:rsidRPr="00C87A14" w:rsidRDefault="00C87A14" w:rsidP="00C87A14">
      <w:pPr>
        <w:pStyle w:val="ListParagraph"/>
        <w:numPr>
          <w:ilvl w:val="0"/>
          <w:numId w:val="22"/>
        </w:numPr>
        <w:spacing w:before="100" w:beforeAutospacing="1" w:after="100" w:afterAutospacing="1"/>
        <w:outlineLvl w:val="3"/>
        <w:rPr>
          <w:rFonts w:eastAsia="Times New Roman" w:cs="Arial"/>
          <w:bCs/>
          <w:color w:val="000000" w:themeColor="text1"/>
          <w:sz w:val="24"/>
          <w:szCs w:val="24"/>
        </w:rPr>
      </w:pPr>
      <w:r>
        <w:rPr>
          <w:rFonts w:eastAsia="Times New Roman" w:cs="Arial"/>
          <w:bCs/>
          <w:color w:val="000000" w:themeColor="text1"/>
          <w:sz w:val="24"/>
          <w:szCs w:val="24"/>
        </w:rPr>
        <w:t>Signatories are to be approved at a properly constituted Board Meeting as needed.</w:t>
      </w:r>
    </w:p>
    <w:p w14:paraId="42F51950" w14:textId="53AA60A3" w:rsidR="003559EF" w:rsidRPr="000F780E" w:rsidRDefault="00391521" w:rsidP="003559EF">
      <w:pPr>
        <w:spacing w:before="100" w:beforeAutospacing="1" w:after="100" w:afterAutospacing="1"/>
        <w:outlineLvl w:val="3"/>
        <w:rPr>
          <w:rFonts w:eastAsia="Times New Roman" w:cs="Times New Roman"/>
          <w:b/>
          <w:bCs/>
          <w:color w:val="000000" w:themeColor="text1"/>
          <w:sz w:val="36"/>
          <w:szCs w:val="36"/>
        </w:rPr>
      </w:pPr>
      <w:r w:rsidRPr="000F780E">
        <w:rPr>
          <w:rFonts w:eastAsia="Times New Roman" w:cs="Arial"/>
          <w:b/>
          <w:bCs/>
          <w:color w:val="000000" w:themeColor="text1"/>
          <w:sz w:val="36"/>
          <w:szCs w:val="36"/>
        </w:rPr>
        <w:t>4</w:t>
      </w:r>
      <w:r w:rsidR="003559EF" w:rsidRPr="000F780E">
        <w:rPr>
          <w:rFonts w:eastAsia="Times New Roman" w:cs="Arial"/>
          <w:b/>
          <w:bCs/>
          <w:color w:val="000000" w:themeColor="text1"/>
          <w:sz w:val="36"/>
          <w:szCs w:val="36"/>
        </w:rPr>
        <w:t xml:space="preserve">. </w:t>
      </w:r>
      <w:r w:rsidR="00987941">
        <w:rPr>
          <w:rFonts w:eastAsia="Times New Roman" w:cs="Arial"/>
          <w:b/>
          <w:bCs/>
          <w:color w:val="000000" w:themeColor="text1"/>
          <w:sz w:val="36"/>
          <w:szCs w:val="36"/>
        </w:rPr>
        <w:t>RESPONSIBILITIES</w:t>
      </w:r>
    </w:p>
    <w:p w14:paraId="2792988C" w14:textId="41E236DD" w:rsidR="000F603D" w:rsidRPr="00C87A14" w:rsidRDefault="000F603D" w:rsidP="00C87A14">
      <w:pPr>
        <w:spacing w:before="100" w:beforeAutospacing="1" w:after="100" w:afterAutospacing="1"/>
        <w:rPr>
          <w:rFonts w:cs="Times New Roman"/>
          <w:color w:val="000000" w:themeColor="text1"/>
        </w:rPr>
      </w:pPr>
      <w:r w:rsidRPr="00C87A14">
        <w:rPr>
          <w:rFonts w:cs="Times New Roman"/>
          <w:color w:val="000000" w:themeColor="text1"/>
        </w:rPr>
        <w:t>The CEO is responsible for providing this Policy to:</w:t>
      </w:r>
    </w:p>
    <w:p w14:paraId="56808A43" w14:textId="6558B914" w:rsidR="003559EF" w:rsidRDefault="000F603D" w:rsidP="000F603D">
      <w:pPr>
        <w:pStyle w:val="ListParagraph"/>
        <w:numPr>
          <w:ilvl w:val="1"/>
          <w:numId w:val="17"/>
        </w:numPr>
        <w:spacing w:before="100" w:beforeAutospacing="1" w:after="100" w:afterAutospacing="1"/>
        <w:rPr>
          <w:rFonts w:cs="Times New Roman"/>
          <w:color w:val="000000" w:themeColor="text1"/>
          <w:sz w:val="24"/>
          <w:szCs w:val="24"/>
        </w:rPr>
      </w:pPr>
      <w:r w:rsidRPr="000F603D">
        <w:rPr>
          <w:rFonts w:cs="Times New Roman"/>
          <w:color w:val="000000" w:themeColor="text1"/>
          <w:sz w:val="24"/>
          <w:szCs w:val="24"/>
        </w:rPr>
        <w:t xml:space="preserve">Board members when taking up their roles and </w:t>
      </w:r>
      <w:r w:rsidR="00FE49D8">
        <w:rPr>
          <w:rFonts w:cs="Times New Roman"/>
          <w:color w:val="000000" w:themeColor="text1"/>
          <w:sz w:val="24"/>
          <w:szCs w:val="24"/>
        </w:rPr>
        <w:t>making relevant content known a</w:t>
      </w:r>
      <w:r w:rsidRPr="000F603D">
        <w:rPr>
          <w:rFonts w:cs="Times New Roman"/>
          <w:color w:val="000000" w:themeColor="text1"/>
          <w:sz w:val="24"/>
          <w:szCs w:val="24"/>
        </w:rPr>
        <w:t>t each Board meeting.</w:t>
      </w:r>
    </w:p>
    <w:p w14:paraId="2C074AA8" w14:textId="124294EC" w:rsidR="000F603D" w:rsidRDefault="000F603D" w:rsidP="000F603D">
      <w:pPr>
        <w:pStyle w:val="ListParagraph"/>
        <w:numPr>
          <w:ilvl w:val="1"/>
          <w:numId w:val="17"/>
        </w:numPr>
        <w:spacing w:before="100" w:beforeAutospacing="1" w:after="100" w:afterAutospacing="1"/>
        <w:rPr>
          <w:rFonts w:cs="Times New Roman"/>
          <w:color w:val="000000" w:themeColor="text1"/>
          <w:sz w:val="24"/>
          <w:szCs w:val="24"/>
        </w:rPr>
      </w:pPr>
      <w:r>
        <w:rPr>
          <w:rFonts w:cs="Times New Roman"/>
          <w:color w:val="000000" w:themeColor="text1"/>
          <w:sz w:val="24"/>
          <w:szCs w:val="24"/>
        </w:rPr>
        <w:t>The [ORGANISATION’s accountants and auditor.</w:t>
      </w:r>
    </w:p>
    <w:p w14:paraId="1F57D97C" w14:textId="21BBC589" w:rsidR="000F603D" w:rsidRDefault="000F603D" w:rsidP="000F603D">
      <w:pPr>
        <w:pStyle w:val="ListParagraph"/>
        <w:numPr>
          <w:ilvl w:val="1"/>
          <w:numId w:val="17"/>
        </w:numPr>
        <w:spacing w:before="100" w:beforeAutospacing="1" w:after="100" w:afterAutospacing="1"/>
        <w:rPr>
          <w:rFonts w:cs="Times New Roman"/>
          <w:color w:val="000000" w:themeColor="text1"/>
          <w:sz w:val="24"/>
          <w:szCs w:val="24"/>
        </w:rPr>
      </w:pPr>
      <w:r>
        <w:rPr>
          <w:rFonts w:cs="Times New Roman"/>
          <w:color w:val="000000" w:themeColor="text1"/>
          <w:sz w:val="24"/>
          <w:szCs w:val="24"/>
        </w:rPr>
        <w:t>The [ORGANISATION]’s CFO or book keeper or accounts payable/receivable officer.</w:t>
      </w:r>
    </w:p>
    <w:p w14:paraId="276C4FD4" w14:textId="62AE01BE" w:rsidR="006E7D63" w:rsidRPr="000F780E" w:rsidRDefault="006E7D63" w:rsidP="003559EF">
      <w:pPr>
        <w:spacing w:before="100" w:beforeAutospacing="1" w:after="100" w:afterAutospacing="1"/>
        <w:outlineLvl w:val="3"/>
        <w:rPr>
          <w:rFonts w:eastAsia="Times New Roman" w:cs="Arial"/>
          <w:b/>
          <w:bCs/>
          <w:color w:val="000000" w:themeColor="text1"/>
          <w:sz w:val="36"/>
          <w:szCs w:val="36"/>
        </w:rPr>
      </w:pPr>
      <w:r w:rsidRPr="000F780E">
        <w:rPr>
          <w:rFonts w:eastAsia="Times New Roman" w:cs="Arial"/>
          <w:b/>
          <w:bCs/>
          <w:color w:val="000000" w:themeColor="text1"/>
          <w:sz w:val="36"/>
          <w:szCs w:val="36"/>
        </w:rPr>
        <w:lastRenderedPageBreak/>
        <w:t>5.</w:t>
      </w:r>
      <w:r w:rsidR="009038AC" w:rsidRPr="000F780E">
        <w:rPr>
          <w:rFonts w:eastAsia="Times New Roman" w:cs="Arial"/>
          <w:b/>
          <w:bCs/>
          <w:color w:val="000000" w:themeColor="text1"/>
          <w:sz w:val="36"/>
          <w:szCs w:val="36"/>
        </w:rPr>
        <w:t xml:space="preserve"> </w:t>
      </w:r>
      <w:r w:rsidRPr="000F780E">
        <w:rPr>
          <w:rFonts w:eastAsia="Times New Roman" w:cs="Arial"/>
          <w:b/>
          <w:bCs/>
          <w:color w:val="000000" w:themeColor="text1"/>
          <w:sz w:val="36"/>
          <w:szCs w:val="36"/>
        </w:rPr>
        <w:t>RECORD KEEPING</w:t>
      </w:r>
    </w:p>
    <w:p w14:paraId="72822F44" w14:textId="2B4D6195" w:rsidR="006E7D63" w:rsidRPr="009B1D5A" w:rsidRDefault="000F780E" w:rsidP="003559EF">
      <w:pPr>
        <w:spacing w:before="100" w:beforeAutospacing="1" w:after="100" w:afterAutospacing="1"/>
        <w:outlineLvl w:val="3"/>
        <w:rPr>
          <w:rFonts w:eastAsia="Times New Roman" w:cs="Arial"/>
          <w:bCs/>
          <w:color w:val="000000" w:themeColor="text1"/>
        </w:rPr>
      </w:pPr>
      <w:r w:rsidRPr="009B1D5A">
        <w:rPr>
          <w:rFonts w:eastAsia="Times New Roman" w:cs="Arial"/>
          <w:bCs/>
          <w:color w:val="000000" w:themeColor="text1"/>
        </w:rPr>
        <w:t>[ORGANISATION]</w:t>
      </w:r>
      <w:r w:rsidR="00C87A14">
        <w:rPr>
          <w:rFonts w:eastAsia="Times New Roman" w:cs="Arial"/>
          <w:bCs/>
          <w:color w:val="000000" w:themeColor="text1"/>
        </w:rPr>
        <w:t xml:space="preserve"> will comply with the [ORGANISATION] Financial Reporting Policy.</w:t>
      </w:r>
    </w:p>
    <w:p w14:paraId="2679F202" w14:textId="77777777" w:rsidR="00C87A14" w:rsidRDefault="00C87A14" w:rsidP="003559EF">
      <w:pPr>
        <w:spacing w:before="100" w:beforeAutospacing="1" w:after="100" w:afterAutospacing="1"/>
        <w:rPr>
          <w:rFonts w:cs="Arial"/>
          <w:b/>
          <w:color w:val="000000" w:themeColor="text1"/>
          <w:sz w:val="28"/>
          <w:szCs w:val="28"/>
        </w:rPr>
      </w:pPr>
    </w:p>
    <w:p w14:paraId="2F2A9DC8" w14:textId="14C3314B" w:rsidR="007E48F1" w:rsidRPr="009B1D5A" w:rsidRDefault="000F780E" w:rsidP="003559EF">
      <w:pPr>
        <w:spacing w:before="100" w:beforeAutospacing="1" w:after="100" w:afterAutospacing="1"/>
        <w:rPr>
          <w:rFonts w:cs="Arial"/>
          <w:b/>
          <w:color w:val="000000" w:themeColor="text1"/>
          <w:sz w:val="28"/>
          <w:szCs w:val="28"/>
        </w:rPr>
      </w:pPr>
      <w:r w:rsidRPr="009B1D5A">
        <w:rPr>
          <w:rFonts w:cs="Arial"/>
          <w:b/>
          <w:color w:val="000000" w:themeColor="text1"/>
          <w:sz w:val="28"/>
          <w:szCs w:val="28"/>
        </w:rPr>
        <w:t>ASSOCIATED</w:t>
      </w:r>
      <w:r w:rsidR="007E48F1" w:rsidRPr="009B1D5A">
        <w:rPr>
          <w:rFonts w:cs="Arial"/>
          <w:b/>
          <w:color w:val="000000" w:themeColor="text1"/>
          <w:sz w:val="28"/>
          <w:szCs w:val="28"/>
        </w:rPr>
        <w:t xml:space="preserve"> POLICIES</w:t>
      </w:r>
    </w:p>
    <w:p w14:paraId="10F3DF9F" w14:textId="74C29310" w:rsidR="007E48F1" w:rsidRDefault="007E48F1" w:rsidP="007E48F1">
      <w:pPr>
        <w:pStyle w:val="ListParagraph"/>
        <w:numPr>
          <w:ilvl w:val="0"/>
          <w:numId w:val="8"/>
        </w:numPr>
        <w:spacing w:before="100" w:beforeAutospacing="1" w:after="100" w:afterAutospacing="1"/>
        <w:rPr>
          <w:rFonts w:asciiTheme="minorHAnsi" w:hAnsiTheme="minorHAnsi" w:cs="Arial"/>
          <w:color w:val="000000" w:themeColor="text1"/>
        </w:rPr>
      </w:pPr>
      <w:r w:rsidRPr="000F780E">
        <w:rPr>
          <w:rFonts w:asciiTheme="minorHAnsi" w:hAnsiTheme="minorHAnsi" w:cs="Arial"/>
          <w:color w:val="000000" w:themeColor="text1"/>
        </w:rPr>
        <w:t>Code of Conduct</w:t>
      </w:r>
    </w:p>
    <w:p w14:paraId="2D4868B8" w14:textId="37F64C97" w:rsidR="00E34609" w:rsidRDefault="00E34609" w:rsidP="007E48F1">
      <w:pPr>
        <w:pStyle w:val="ListParagraph"/>
        <w:numPr>
          <w:ilvl w:val="0"/>
          <w:numId w:val="8"/>
        </w:numPr>
        <w:spacing w:before="100" w:beforeAutospacing="1" w:after="100" w:afterAutospacing="1"/>
        <w:rPr>
          <w:rFonts w:asciiTheme="minorHAnsi" w:hAnsiTheme="minorHAnsi" w:cs="Arial"/>
          <w:color w:val="000000" w:themeColor="text1"/>
        </w:rPr>
      </w:pPr>
      <w:r>
        <w:rPr>
          <w:rFonts w:asciiTheme="minorHAnsi" w:hAnsiTheme="minorHAnsi" w:cs="Arial"/>
          <w:color w:val="000000" w:themeColor="text1"/>
        </w:rPr>
        <w:t>Conflict of Interest Policy</w:t>
      </w:r>
      <w:r w:rsidR="006A1F62">
        <w:rPr>
          <w:rFonts w:asciiTheme="minorHAnsi" w:hAnsiTheme="minorHAnsi" w:cs="Arial"/>
          <w:color w:val="000000" w:themeColor="text1"/>
        </w:rPr>
        <w:t xml:space="preserve"> (Board)</w:t>
      </w:r>
    </w:p>
    <w:p w14:paraId="32350B11" w14:textId="7EE50648" w:rsidR="006A1F62" w:rsidRDefault="006A1F62" w:rsidP="007E48F1">
      <w:pPr>
        <w:pStyle w:val="ListParagraph"/>
        <w:numPr>
          <w:ilvl w:val="0"/>
          <w:numId w:val="8"/>
        </w:numPr>
        <w:spacing w:before="100" w:beforeAutospacing="1" w:after="100" w:afterAutospacing="1"/>
        <w:rPr>
          <w:rFonts w:asciiTheme="minorHAnsi" w:hAnsiTheme="minorHAnsi" w:cs="Arial"/>
          <w:color w:val="000000" w:themeColor="text1"/>
        </w:rPr>
      </w:pPr>
      <w:r>
        <w:rPr>
          <w:rFonts w:asciiTheme="minorHAnsi" w:hAnsiTheme="minorHAnsi" w:cs="Arial"/>
          <w:color w:val="000000" w:themeColor="text1"/>
        </w:rPr>
        <w:t>Conflict of Interest (Staff)</w:t>
      </w:r>
    </w:p>
    <w:p w14:paraId="2AE19989" w14:textId="77777777" w:rsidR="00FE2A34" w:rsidRDefault="00FE2A34" w:rsidP="00FE2A34">
      <w:pPr>
        <w:pStyle w:val="ListParagraph"/>
        <w:numPr>
          <w:ilvl w:val="0"/>
          <w:numId w:val="8"/>
        </w:numPr>
        <w:spacing w:before="100" w:beforeAutospacing="1" w:after="100" w:afterAutospacing="1"/>
        <w:rPr>
          <w:rFonts w:asciiTheme="minorHAnsi" w:hAnsiTheme="minorHAnsi" w:cs="Arial"/>
          <w:color w:val="000000" w:themeColor="text1"/>
        </w:rPr>
      </w:pPr>
      <w:r>
        <w:rPr>
          <w:rFonts w:asciiTheme="minorHAnsi" w:hAnsiTheme="minorHAnsi" w:cs="Arial"/>
          <w:color w:val="000000" w:themeColor="text1"/>
        </w:rPr>
        <w:t>Delegations Policy</w:t>
      </w:r>
    </w:p>
    <w:p w14:paraId="32799682" w14:textId="5ECC7A18" w:rsidR="00416E5A" w:rsidRDefault="00416E5A" w:rsidP="00FE2A34">
      <w:pPr>
        <w:pStyle w:val="ListParagraph"/>
        <w:numPr>
          <w:ilvl w:val="0"/>
          <w:numId w:val="8"/>
        </w:numPr>
        <w:spacing w:before="100" w:beforeAutospacing="1" w:after="100" w:afterAutospacing="1"/>
        <w:rPr>
          <w:rFonts w:asciiTheme="minorHAnsi" w:hAnsiTheme="minorHAnsi" w:cs="Arial"/>
          <w:color w:val="000000" w:themeColor="text1"/>
        </w:rPr>
      </w:pPr>
      <w:r>
        <w:rPr>
          <w:rFonts w:asciiTheme="minorHAnsi" w:hAnsiTheme="minorHAnsi" w:cs="Arial"/>
          <w:color w:val="000000" w:themeColor="text1"/>
        </w:rPr>
        <w:t>Ethical Sponsorship and Philanthropic Funding Policy</w:t>
      </w:r>
    </w:p>
    <w:p w14:paraId="5A1594E5" w14:textId="53D66514" w:rsidR="00A219E3" w:rsidRDefault="00D074B1" w:rsidP="007E48F1">
      <w:pPr>
        <w:pStyle w:val="ListParagraph"/>
        <w:numPr>
          <w:ilvl w:val="0"/>
          <w:numId w:val="8"/>
        </w:numPr>
        <w:spacing w:before="100" w:beforeAutospacing="1" w:after="100" w:afterAutospacing="1"/>
        <w:rPr>
          <w:rFonts w:asciiTheme="minorHAnsi" w:hAnsiTheme="minorHAnsi" w:cs="Arial"/>
          <w:color w:val="000000" w:themeColor="text1"/>
        </w:rPr>
      </w:pPr>
      <w:r>
        <w:rPr>
          <w:rFonts w:asciiTheme="minorHAnsi" w:hAnsiTheme="minorHAnsi" w:cs="Arial"/>
          <w:color w:val="000000" w:themeColor="text1"/>
        </w:rPr>
        <w:t>F</w:t>
      </w:r>
      <w:r w:rsidR="00A219E3">
        <w:rPr>
          <w:rFonts w:asciiTheme="minorHAnsi" w:hAnsiTheme="minorHAnsi" w:cs="Arial"/>
          <w:color w:val="000000" w:themeColor="text1"/>
        </w:rPr>
        <w:t xml:space="preserve">inancial </w:t>
      </w:r>
      <w:r w:rsidR="00FE2A34">
        <w:rPr>
          <w:rFonts w:asciiTheme="minorHAnsi" w:hAnsiTheme="minorHAnsi" w:cs="Arial"/>
          <w:color w:val="000000" w:themeColor="text1"/>
        </w:rPr>
        <w:t>Management</w:t>
      </w:r>
      <w:r w:rsidR="00A219E3">
        <w:rPr>
          <w:rFonts w:asciiTheme="minorHAnsi" w:hAnsiTheme="minorHAnsi" w:cs="Arial"/>
          <w:color w:val="000000" w:themeColor="text1"/>
        </w:rPr>
        <w:t xml:space="preserve"> Policy</w:t>
      </w:r>
    </w:p>
    <w:p w14:paraId="77DBEB31" w14:textId="77777777" w:rsidR="000862C9" w:rsidRDefault="000862C9" w:rsidP="000862C9">
      <w:pPr>
        <w:pStyle w:val="ListParagraph"/>
        <w:numPr>
          <w:ilvl w:val="0"/>
          <w:numId w:val="8"/>
        </w:numPr>
        <w:spacing w:before="100" w:beforeAutospacing="1" w:after="100" w:afterAutospacing="1"/>
        <w:rPr>
          <w:rFonts w:asciiTheme="minorHAnsi" w:hAnsiTheme="minorHAnsi" w:cs="Arial"/>
          <w:color w:val="000000" w:themeColor="text1"/>
        </w:rPr>
      </w:pPr>
      <w:r>
        <w:rPr>
          <w:rFonts w:asciiTheme="minorHAnsi" w:hAnsiTheme="minorHAnsi" w:cs="Arial"/>
          <w:color w:val="000000" w:themeColor="text1"/>
        </w:rPr>
        <w:t>Financial Reporting Policy</w:t>
      </w:r>
    </w:p>
    <w:p w14:paraId="1B2E8D47" w14:textId="77777777" w:rsidR="00D074B1" w:rsidRPr="0076108F" w:rsidRDefault="00D074B1" w:rsidP="00D074B1">
      <w:pPr>
        <w:numPr>
          <w:ilvl w:val="0"/>
          <w:numId w:val="8"/>
        </w:numPr>
        <w:spacing w:after="40"/>
        <w:rPr>
          <w:rFonts w:ascii="Calibri" w:hAnsi="Calibri"/>
          <w:sz w:val="22"/>
          <w:szCs w:val="22"/>
        </w:rPr>
      </w:pPr>
      <w:r>
        <w:rPr>
          <w:rFonts w:ascii="Calibri" w:hAnsi="Calibri"/>
          <w:sz w:val="22"/>
          <w:szCs w:val="22"/>
        </w:rPr>
        <w:t>Fraud Risk Management Policy</w:t>
      </w:r>
    </w:p>
    <w:p w14:paraId="29966ECF" w14:textId="42649FA2" w:rsidR="003A4B58" w:rsidRDefault="003A4B58" w:rsidP="007E48F1">
      <w:pPr>
        <w:pStyle w:val="ListParagraph"/>
        <w:numPr>
          <w:ilvl w:val="0"/>
          <w:numId w:val="8"/>
        </w:numPr>
        <w:spacing w:before="100" w:beforeAutospacing="1" w:after="100" w:afterAutospacing="1"/>
        <w:rPr>
          <w:rFonts w:asciiTheme="minorHAnsi" w:hAnsiTheme="minorHAnsi" w:cs="Arial"/>
          <w:color w:val="000000" w:themeColor="text1"/>
        </w:rPr>
      </w:pPr>
      <w:r>
        <w:rPr>
          <w:rFonts w:asciiTheme="minorHAnsi" w:hAnsiTheme="minorHAnsi" w:cs="Arial"/>
          <w:color w:val="000000" w:themeColor="text1"/>
        </w:rPr>
        <w:t>Risk Management Policy</w:t>
      </w:r>
    </w:p>
    <w:p w14:paraId="4C4E828F" w14:textId="77777777" w:rsidR="00517406" w:rsidRDefault="00517406" w:rsidP="00133155">
      <w:pPr>
        <w:spacing w:before="100" w:beforeAutospacing="1" w:after="100" w:afterAutospacing="1"/>
        <w:rPr>
          <w:rFonts w:cs="Arial"/>
          <w:b/>
          <w:color w:val="000000" w:themeColor="text1"/>
          <w:sz w:val="28"/>
          <w:szCs w:val="28"/>
        </w:rPr>
      </w:pPr>
    </w:p>
    <w:p w14:paraId="1C9DA471" w14:textId="3034D01A" w:rsidR="00133155" w:rsidRPr="00133155" w:rsidRDefault="00133155" w:rsidP="00133155">
      <w:pPr>
        <w:spacing w:before="100" w:beforeAutospacing="1" w:after="100" w:afterAutospacing="1"/>
        <w:rPr>
          <w:rFonts w:cs="Arial"/>
          <w:b/>
          <w:color w:val="000000" w:themeColor="text1"/>
          <w:sz w:val="28"/>
          <w:szCs w:val="28"/>
        </w:rPr>
      </w:pPr>
      <w:r>
        <w:rPr>
          <w:rFonts w:cs="Arial"/>
          <w:b/>
          <w:color w:val="000000" w:themeColor="text1"/>
          <w:sz w:val="28"/>
          <w:szCs w:val="28"/>
        </w:rPr>
        <w:t>RELEVANT LEGISLATION</w:t>
      </w:r>
    </w:p>
    <w:p w14:paraId="165D6A85" w14:textId="77777777" w:rsidR="00133155" w:rsidRPr="00133155" w:rsidRDefault="00133155" w:rsidP="00133155">
      <w:pPr>
        <w:pStyle w:val="ListParagraph"/>
        <w:numPr>
          <w:ilvl w:val="0"/>
          <w:numId w:val="8"/>
        </w:numPr>
        <w:spacing w:before="100" w:beforeAutospacing="1" w:after="100" w:afterAutospacing="1"/>
        <w:rPr>
          <w:rFonts w:asciiTheme="minorHAnsi" w:hAnsiTheme="minorHAnsi" w:cs="Arial"/>
          <w:color w:val="000000" w:themeColor="text1"/>
        </w:rPr>
      </w:pPr>
      <w:r w:rsidRPr="00133155">
        <w:rPr>
          <w:rFonts w:asciiTheme="minorHAnsi" w:hAnsiTheme="minorHAnsi" w:cs="Arial"/>
          <w:color w:val="000000" w:themeColor="text1"/>
        </w:rPr>
        <w:t>Corporations (Aboriginal and Torres Strait Islander) Act 2006</w:t>
      </w:r>
    </w:p>
    <w:p w14:paraId="3EE970EA" w14:textId="77777777" w:rsidR="00133155" w:rsidRDefault="00133155" w:rsidP="000F780E">
      <w:pPr>
        <w:pStyle w:val="Heading2"/>
        <w:spacing w:before="60" w:after="120"/>
        <w:rPr>
          <w:rFonts w:ascii="Calibri" w:hAnsi="Calibri"/>
          <w:sz w:val="28"/>
          <w:szCs w:val="28"/>
          <w:lang w:val="en-AU" w:eastAsia="en-AU"/>
        </w:rPr>
      </w:pPr>
    </w:p>
    <w:p w14:paraId="191931C9" w14:textId="767419F6" w:rsidR="000F780E" w:rsidRPr="009B1D5A" w:rsidRDefault="009B1D5A" w:rsidP="000F780E">
      <w:pPr>
        <w:pStyle w:val="Heading2"/>
        <w:spacing w:before="60" w:after="120"/>
        <w:rPr>
          <w:rFonts w:ascii="Calibri" w:hAnsi="Calibri"/>
          <w:sz w:val="28"/>
          <w:szCs w:val="28"/>
          <w:lang w:val="en-AU" w:eastAsia="en-AU"/>
        </w:rPr>
      </w:pPr>
      <w:r>
        <w:rPr>
          <w:rFonts w:ascii="Calibri" w:hAnsi="Calibri"/>
          <w:sz w:val="28"/>
          <w:szCs w:val="28"/>
          <w:lang w:val="en-AU" w:eastAsia="en-AU"/>
        </w:rPr>
        <w:t>AUTHORISATION</w:t>
      </w:r>
    </w:p>
    <w:p w14:paraId="7697A5B6" w14:textId="77777777" w:rsidR="000F780E" w:rsidRPr="00E15EB1" w:rsidRDefault="000F780E" w:rsidP="000F780E">
      <w:pPr>
        <w:rPr>
          <w:rFonts w:ascii="Calibri" w:hAnsi="Calibri"/>
          <w:color w:val="808080"/>
          <w:lang w:val="en-AU"/>
        </w:rPr>
      </w:pPr>
      <w:r w:rsidRPr="00E15EB1">
        <w:rPr>
          <w:rFonts w:ascii="Calibri" w:hAnsi="Calibri"/>
          <w:color w:val="808080"/>
          <w:lang w:val="en-AU"/>
        </w:rPr>
        <w:t>&lt;Signature of Board Chair&gt;</w:t>
      </w:r>
    </w:p>
    <w:p w14:paraId="1700E9E2" w14:textId="1F36DF97" w:rsidR="000F780E" w:rsidRPr="000F780E" w:rsidRDefault="000F780E" w:rsidP="000F780E">
      <w:pPr>
        <w:rPr>
          <w:rFonts w:cs="Arial"/>
          <w:color w:val="000000" w:themeColor="text1"/>
        </w:rPr>
      </w:pPr>
      <w:r w:rsidRPr="00E15EB1">
        <w:rPr>
          <w:rFonts w:ascii="Calibri" w:hAnsi="Calibri"/>
          <w:color w:val="808080"/>
          <w:lang w:val="en-AU"/>
        </w:rPr>
        <w:t>&lt;Signature of Manager&gt;</w:t>
      </w:r>
      <w:r w:rsidRPr="00E15EB1">
        <w:rPr>
          <w:rFonts w:ascii="Calibri" w:hAnsi="Calibri"/>
          <w:color w:val="808080"/>
          <w:lang w:val="en-AU"/>
        </w:rPr>
        <w:br/>
        <w:t>&lt;Date of approval by the Board&gt;</w:t>
      </w:r>
      <w:r w:rsidRPr="00E15EB1">
        <w:rPr>
          <w:rFonts w:ascii="Calibri" w:hAnsi="Calibri"/>
          <w:color w:val="808080"/>
          <w:lang w:val="en-AU"/>
        </w:rPr>
        <w:br/>
        <w:t>&lt;Name of Organisation&gt;</w:t>
      </w:r>
    </w:p>
    <w:sectPr w:rsidR="000F780E" w:rsidRPr="000F780E" w:rsidSect="003112C4">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A396B" w14:textId="77777777" w:rsidR="005F534B" w:rsidRDefault="005F534B" w:rsidP="00C96985">
      <w:r>
        <w:separator/>
      </w:r>
    </w:p>
  </w:endnote>
  <w:endnote w:type="continuationSeparator" w:id="0">
    <w:p w14:paraId="547F82E2" w14:textId="77777777" w:rsidR="005F534B" w:rsidRDefault="005F534B" w:rsidP="00C9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26C4A" w14:textId="77777777" w:rsidR="00987C4C" w:rsidRDefault="00987C4C" w:rsidP="003E2F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29421" w14:textId="77777777" w:rsidR="00C96985" w:rsidRDefault="00C96985" w:rsidP="00987C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14020" w14:textId="77777777" w:rsidR="00987C4C" w:rsidRDefault="00987C4C" w:rsidP="003E2F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0C4D">
      <w:rPr>
        <w:rStyle w:val="PageNumber"/>
        <w:noProof/>
      </w:rPr>
      <w:t>1</w:t>
    </w:r>
    <w:r>
      <w:rPr>
        <w:rStyle w:val="PageNumber"/>
      </w:rPr>
      <w:fldChar w:fldCharType="end"/>
    </w:r>
  </w:p>
  <w:p w14:paraId="740366B7" w14:textId="101EBA2D" w:rsidR="00C96985" w:rsidRPr="00987C4C" w:rsidRDefault="00C96985" w:rsidP="00987C4C">
    <w:pPr>
      <w:pStyle w:val="Footer"/>
      <w:ind w:right="360"/>
      <w:rPr>
        <w:lang w:val="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B9F14" w14:textId="77777777" w:rsidR="000F780E" w:rsidRDefault="000F7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A2410" w14:textId="77777777" w:rsidR="005F534B" w:rsidRDefault="005F534B" w:rsidP="00C96985">
      <w:r>
        <w:separator/>
      </w:r>
    </w:p>
  </w:footnote>
  <w:footnote w:type="continuationSeparator" w:id="0">
    <w:p w14:paraId="1E785019" w14:textId="77777777" w:rsidR="005F534B" w:rsidRDefault="005F534B" w:rsidP="00C96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1A7B1" w14:textId="6829804E" w:rsidR="00C96985" w:rsidRDefault="00C96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CB04" w14:textId="38BA8FC0" w:rsidR="00C96985" w:rsidRDefault="00C969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A17E9" w14:textId="1B2C1C16" w:rsidR="00C96985" w:rsidRDefault="00C96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56pt;height:256pt" o:bullet="t">
        <v:imagedata r:id="rId1" o:title="radio-clear"/>
      </v:shape>
    </w:pict>
  </w:numPicBullet>
  <w:abstractNum w:abstractNumId="0" w15:restartNumberingAfterBreak="0">
    <w:nsid w:val="023B397D"/>
    <w:multiLevelType w:val="hybridMultilevel"/>
    <w:tmpl w:val="47503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4797F"/>
    <w:multiLevelType w:val="hybridMultilevel"/>
    <w:tmpl w:val="BDA4D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311BE7"/>
    <w:multiLevelType w:val="hybridMultilevel"/>
    <w:tmpl w:val="565457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5383E4B"/>
    <w:multiLevelType w:val="hybridMultilevel"/>
    <w:tmpl w:val="145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96C40"/>
    <w:multiLevelType w:val="hybridMultilevel"/>
    <w:tmpl w:val="2662C4F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99E6E9C"/>
    <w:multiLevelType w:val="multilevel"/>
    <w:tmpl w:val="6C3C95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E660D5"/>
    <w:multiLevelType w:val="hybridMultilevel"/>
    <w:tmpl w:val="438CA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B23C0B"/>
    <w:multiLevelType w:val="hybridMultilevel"/>
    <w:tmpl w:val="50D0B1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EAD4C30"/>
    <w:multiLevelType w:val="hybridMultilevel"/>
    <w:tmpl w:val="064CF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031966"/>
    <w:multiLevelType w:val="multilevel"/>
    <w:tmpl w:val="6C3C955A"/>
    <w:lvl w:ilvl="0">
      <w:start w:val="3"/>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10" w15:restartNumberingAfterBreak="0">
    <w:nsid w:val="335A4CE1"/>
    <w:multiLevelType w:val="multilevel"/>
    <w:tmpl w:val="53B6C5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5C5E59"/>
    <w:multiLevelType w:val="multilevel"/>
    <w:tmpl w:val="6C3C95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5A95BFC"/>
    <w:multiLevelType w:val="hybridMultilevel"/>
    <w:tmpl w:val="277291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93945"/>
    <w:multiLevelType w:val="hybridMultilevel"/>
    <w:tmpl w:val="877E66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E41669"/>
    <w:multiLevelType w:val="multilevel"/>
    <w:tmpl w:val="12DA8F36"/>
    <w:lvl w:ilvl="0">
      <w:start w:val="1"/>
      <w:numFmt w:val="bullet"/>
      <w:lvlText w:val=""/>
      <w:lvlPicBulletId w:val="0"/>
      <w:lvlJc w:val="left"/>
      <w:pPr>
        <w:ind w:left="1247" w:hanging="51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F4041D3"/>
    <w:multiLevelType w:val="hybridMultilevel"/>
    <w:tmpl w:val="06B6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23C14"/>
    <w:multiLevelType w:val="hybridMultilevel"/>
    <w:tmpl w:val="326E14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A83AD9"/>
    <w:multiLevelType w:val="multilevel"/>
    <w:tmpl w:val="6C3C955A"/>
    <w:lvl w:ilvl="0">
      <w:start w:val="3"/>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18" w15:restartNumberingAfterBreak="0">
    <w:nsid w:val="459B1F5E"/>
    <w:multiLevelType w:val="multilevel"/>
    <w:tmpl w:val="26A6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1D781F"/>
    <w:multiLevelType w:val="hybridMultilevel"/>
    <w:tmpl w:val="12DA8F36"/>
    <w:lvl w:ilvl="0" w:tplc="5FB8A576">
      <w:start w:val="1"/>
      <w:numFmt w:val="bullet"/>
      <w:lvlText w:val=""/>
      <w:lvlPicBulletId w:val="0"/>
      <w:lvlJc w:val="left"/>
      <w:pPr>
        <w:ind w:left="1247" w:hanging="51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F5E6E"/>
    <w:multiLevelType w:val="hybridMultilevel"/>
    <w:tmpl w:val="D55CBF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B3098D"/>
    <w:multiLevelType w:val="multilevel"/>
    <w:tmpl w:val="3FCC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521828"/>
    <w:multiLevelType w:val="hybridMultilevel"/>
    <w:tmpl w:val="D8E6AEF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0C2082"/>
    <w:multiLevelType w:val="hybridMultilevel"/>
    <w:tmpl w:val="552CD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0475E"/>
    <w:multiLevelType w:val="hybridMultilevel"/>
    <w:tmpl w:val="31946118"/>
    <w:lvl w:ilvl="0" w:tplc="04090005">
      <w:start w:val="1"/>
      <w:numFmt w:val="bullet"/>
      <w:lvlText w:val=""/>
      <w:lvlJc w:val="left"/>
      <w:pPr>
        <w:ind w:left="109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663C9"/>
    <w:multiLevelType w:val="hybridMultilevel"/>
    <w:tmpl w:val="B060FE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9CD3A1F"/>
    <w:multiLevelType w:val="hybridMultilevel"/>
    <w:tmpl w:val="5CD4CC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2F3A88"/>
    <w:multiLevelType w:val="multilevel"/>
    <w:tmpl w:val="70C2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910E56"/>
    <w:multiLevelType w:val="multilevel"/>
    <w:tmpl w:val="4DCC18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C9A623F"/>
    <w:multiLevelType w:val="hybridMultilevel"/>
    <w:tmpl w:val="9F367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B45F7A"/>
    <w:multiLevelType w:val="hybridMultilevel"/>
    <w:tmpl w:val="A6C0864C"/>
    <w:lvl w:ilvl="0" w:tplc="0F3CF22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21"/>
  </w:num>
  <w:num w:numId="3">
    <w:abstractNumId w:val="27"/>
  </w:num>
  <w:num w:numId="4">
    <w:abstractNumId w:val="3"/>
  </w:num>
  <w:num w:numId="5">
    <w:abstractNumId w:val="19"/>
  </w:num>
  <w:num w:numId="6">
    <w:abstractNumId w:val="14"/>
  </w:num>
  <w:num w:numId="7">
    <w:abstractNumId w:val="24"/>
  </w:num>
  <w:num w:numId="8">
    <w:abstractNumId w:val="12"/>
  </w:num>
  <w:num w:numId="9">
    <w:abstractNumId w:val="2"/>
  </w:num>
  <w:num w:numId="10">
    <w:abstractNumId w:val="10"/>
  </w:num>
  <w:num w:numId="11">
    <w:abstractNumId w:val="28"/>
  </w:num>
  <w:num w:numId="12">
    <w:abstractNumId w:val="5"/>
  </w:num>
  <w:num w:numId="13">
    <w:abstractNumId w:val="29"/>
  </w:num>
  <w:num w:numId="14">
    <w:abstractNumId w:val="17"/>
  </w:num>
  <w:num w:numId="15">
    <w:abstractNumId w:val="9"/>
  </w:num>
  <w:num w:numId="16">
    <w:abstractNumId w:val="4"/>
  </w:num>
  <w:num w:numId="17">
    <w:abstractNumId w:val="25"/>
  </w:num>
  <w:num w:numId="18">
    <w:abstractNumId w:val="8"/>
  </w:num>
  <w:num w:numId="19">
    <w:abstractNumId w:val="20"/>
  </w:num>
  <w:num w:numId="20">
    <w:abstractNumId w:val="15"/>
  </w:num>
  <w:num w:numId="21">
    <w:abstractNumId w:val="6"/>
  </w:num>
  <w:num w:numId="22">
    <w:abstractNumId w:val="26"/>
  </w:num>
  <w:num w:numId="23">
    <w:abstractNumId w:val="23"/>
  </w:num>
  <w:num w:numId="24">
    <w:abstractNumId w:val="11"/>
  </w:num>
  <w:num w:numId="25">
    <w:abstractNumId w:val="16"/>
  </w:num>
  <w:num w:numId="26">
    <w:abstractNumId w:val="7"/>
  </w:num>
  <w:num w:numId="27">
    <w:abstractNumId w:val="13"/>
  </w:num>
  <w:num w:numId="28">
    <w:abstractNumId w:val="1"/>
  </w:num>
  <w:num w:numId="29">
    <w:abstractNumId w:val="30"/>
  </w:num>
  <w:num w:numId="30">
    <w:abstractNumId w:val="2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9EF"/>
    <w:rsid w:val="000220F5"/>
    <w:rsid w:val="0007328F"/>
    <w:rsid w:val="000862C9"/>
    <w:rsid w:val="000A3265"/>
    <w:rsid w:val="000C7204"/>
    <w:rsid w:val="000F603D"/>
    <w:rsid w:val="000F780E"/>
    <w:rsid w:val="00120204"/>
    <w:rsid w:val="00133155"/>
    <w:rsid w:val="001F73D5"/>
    <w:rsid w:val="002150B8"/>
    <w:rsid w:val="00226931"/>
    <w:rsid w:val="00260A47"/>
    <w:rsid w:val="0027101C"/>
    <w:rsid w:val="0028686F"/>
    <w:rsid w:val="002A259B"/>
    <w:rsid w:val="002C4764"/>
    <w:rsid w:val="002F580C"/>
    <w:rsid w:val="003112C4"/>
    <w:rsid w:val="003179D9"/>
    <w:rsid w:val="00354D15"/>
    <w:rsid w:val="003559EF"/>
    <w:rsid w:val="00387751"/>
    <w:rsid w:val="00391521"/>
    <w:rsid w:val="003A4B58"/>
    <w:rsid w:val="00416E5A"/>
    <w:rsid w:val="00421F4E"/>
    <w:rsid w:val="00433750"/>
    <w:rsid w:val="004361D3"/>
    <w:rsid w:val="004B4186"/>
    <w:rsid w:val="004C1ACC"/>
    <w:rsid w:val="00517406"/>
    <w:rsid w:val="00537F12"/>
    <w:rsid w:val="005558DE"/>
    <w:rsid w:val="00566B47"/>
    <w:rsid w:val="005F534B"/>
    <w:rsid w:val="006101BC"/>
    <w:rsid w:val="00635835"/>
    <w:rsid w:val="00637D93"/>
    <w:rsid w:val="0064248E"/>
    <w:rsid w:val="006A1F62"/>
    <w:rsid w:val="006A375F"/>
    <w:rsid w:val="006B1813"/>
    <w:rsid w:val="006D6363"/>
    <w:rsid w:val="006E7D63"/>
    <w:rsid w:val="00717938"/>
    <w:rsid w:val="007359F6"/>
    <w:rsid w:val="007E48F1"/>
    <w:rsid w:val="00805C38"/>
    <w:rsid w:val="00853A58"/>
    <w:rsid w:val="00895B18"/>
    <w:rsid w:val="008A7C26"/>
    <w:rsid w:val="009038AC"/>
    <w:rsid w:val="00927BFE"/>
    <w:rsid w:val="00986841"/>
    <w:rsid w:val="00987941"/>
    <w:rsid w:val="00987C4C"/>
    <w:rsid w:val="009A49D6"/>
    <w:rsid w:val="009B1D5A"/>
    <w:rsid w:val="009D0C4D"/>
    <w:rsid w:val="00A05E4A"/>
    <w:rsid w:val="00A219E3"/>
    <w:rsid w:val="00A67034"/>
    <w:rsid w:val="00A7549A"/>
    <w:rsid w:val="00A7740D"/>
    <w:rsid w:val="00B67903"/>
    <w:rsid w:val="00C115F8"/>
    <w:rsid w:val="00C64DCE"/>
    <w:rsid w:val="00C73FE4"/>
    <w:rsid w:val="00C77877"/>
    <w:rsid w:val="00C87A14"/>
    <w:rsid w:val="00C96985"/>
    <w:rsid w:val="00CE1B3E"/>
    <w:rsid w:val="00D00CF1"/>
    <w:rsid w:val="00D06F69"/>
    <w:rsid w:val="00D074B1"/>
    <w:rsid w:val="00DA7C7B"/>
    <w:rsid w:val="00DB5E9C"/>
    <w:rsid w:val="00DD047E"/>
    <w:rsid w:val="00E11055"/>
    <w:rsid w:val="00E34609"/>
    <w:rsid w:val="00E45B3E"/>
    <w:rsid w:val="00E65447"/>
    <w:rsid w:val="00E735E0"/>
    <w:rsid w:val="00E909F3"/>
    <w:rsid w:val="00ED5DAF"/>
    <w:rsid w:val="00EF6FF8"/>
    <w:rsid w:val="00F32D7B"/>
    <w:rsid w:val="00F670B6"/>
    <w:rsid w:val="00F771CD"/>
    <w:rsid w:val="00FE2A34"/>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F4D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59EF"/>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3559E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179D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3559EF"/>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9E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59EF"/>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3559EF"/>
    <w:rPr>
      <w:rFonts w:ascii="Times New Roman" w:hAnsi="Times New Roman" w:cs="Times New Roman"/>
      <w:b/>
      <w:bCs/>
    </w:rPr>
  </w:style>
  <w:style w:type="paragraph" w:styleId="NormalWeb">
    <w:name w:val="Normal (Web)"/>
    <w:basedOn w:val="Normal"/>
    <w:uiPriority w:val="99"/>
    <w:semiHidden/>
    <w:unhideWhenUsed/>
    <w:rsid w:val="003559E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3559EF"/>
  </w:style>
  <w:style w:type="character" w:styleId="Hyperlink">
    <w:name w:val="Hyperlink"/>
    <w:basedOn w:val="DefaultParagraphFont"/>
    <w:uiPriority w:val="99"/>
    <w:semiHidden/>
    <w:unhideWhenUsed/>
    <w:rsid w:val="003559EF"/>
    <w:rPr>
      <w:color w:val="0000FF"/>
      <w:u w:val="single"/>
    </w:rPr>
  </w:style>
  <w:style w:type="paragraph" w:styleId="ListParagraph">
    <w:name w:val="List Paragraph"/>
    <w:basedOn w:val="Normal"/>
    <w:uiPriority w:val="34"/>
    <w:qFormat/>
    <w:rsid w:val="00391521"/>
    <w:pPr>
      <w:spacing w:after="200" w:line="276" w:lineRule="auto"/>
      <w:ind w:left="720"/>
      <w:contextualSpacing/>
    </w:pPr>
    <w:rPr>
      <w:rFonts w:ascii="Calibri" w:eastAsia="Calibri" w:hAnsi="Calibri" w:cs="Calibri"/>
      <w:color w:val="000000"/>
      <w:sz w:val="22"/>
      <w:szCs w:val="22"/>
      <w:lang w:eastAsia="zh-CN"/>
    </w:rPr>
  </w:style>
  <w:style w:type="table" w:styleId="TableGrid">
    <w:name w:val="Table Grid"/>
    <w:basedOn w:val="TableNormal"/>
    <w:uiPriority w:val="59"/>
    <w:rsid w:val="003915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985"/>
    <w:pPr>
      <w:tabs>
        <w:tab w:val="center" w:pos="4513"/>
        <w:tab w:val="right" w:pos="9026"/>
      </w:tabs>
    </w:pPr>
  </w:style>
  <w:style w:type="character" w:customStyle="1" w:styleId="HeaderChar">
    <w:name w:val="Header Char"/>
    <w:basedOn w:val="DefaultParagraphFont"/>
    <w:link w:val="Header"/>
    <w:uiPriority w:val="99"/>
    <w:rsid w:val="00C96985"/>
  </w:style>
  <w:style w:type="paragraph" w:styleId="Footer">
    <w:name w:val="footer"/>
    <w:basedOn w:val="Normal"/>
    <w:link w:val="FooterChar"/>
    <w:uiPriority w:val="99"/>
    <w:unhideWhenUsed/>
    <w:rsid w:val="00C96985"/>
    <w:pPr>
      <w:tabs>
        <w:tab w:val="center" w:pos="4513"/>
        <w:tab w:val="right" w:pos="9026"/>
      </w:tabs>
    </w:pPr>
  </w:style>
  <w:style w:type="character" w:customStyle="1" w:styleId="FooterChar">
    <w:name w:val="Footer Char"/>
    <w:basedOn w:val="DefaultParagraphFont"/>
    <w:link w:val="Footer"/>
    <w:uiPriority w:val="99"/>
    <w:rsid w:val="00C96985"/>
  </w:style>
  <w:style w:type="character" w:styleId="PageNumber">
    <w:name w:val="page number"/>
    <w:basedOn w:val="DefaultParagraphFont"/>
    <w:uiPriority w:val="99"/>
    <w:semiHidden/>
    <w:unhideWhenUsed/>
    <w:rsid w:val="00987C4C"/>
  </w:style>
  <w:style w:type="character" w:customStyle="1" w:styleId="Heading3Char">
    <w:name w:val="Heading 3 Char"/>
    <w:basedOn w:val="DefaultParagraphFont"/>
    <w:link w:val="Heading3"/>
    <w:uiPriority w:val="9"/>
    <w:semiHidden/>
    <w:rsid w:val="003179D9"/>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5148">
      <w:bodyDiv w:val="1"/>
      <w:marLeft w:val="0"/>
      <w:marRight w:val="0"/>
      <w:marTop w:val="0"/>
      <w:marBottom w:val="0"/>
      <w:divBdr>
        <w:top w:val="none" w:sz="0" w:space="0" w:color="auto"/>
        <w:left w:val="none" w:sz="0" w:space="0" w:color="auto"/>
        <w:bottom w:val="none" w:sz="0" w:space="0" w:color="auto"/>
        <w:right w:val="none" w:sz="0" w:space="0" w:color="auto"/>
      </w:divBdr>
    </w:div>
    <w:div w:id="1477064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1627</Words>
  <Characters>9280</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AUTHORISATION</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Locke</dc:creator>
  <cp:keywords/>
  <dc:description/>
  <cp:lastModifiedBy>Susan Locke</cp:lastModifiedBy>
  <cp:revision>14</cp:revision>
  <dcterms:created xsi:type="dcterms:W3CDTF">2018-04-21T02:17:00Z</dcterms:created>
  <dcterms:modified xsi:type="dcterms:W3CDTF">2018-07-24T07:04:00Z</dcterms:modified>
</cp:coreProperties>
</file>