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4AB6A6" w14:textId="77CF37D5" w:rsidR="00D42E89" w:rsidRPr="00E15EB1" w:rsidRDefault="00D42E89" w:rsidP="00D42E89">
      <w:pPr>
        <w:ind w:left="1134" w:right="946"/>
        <w:rPr>
          <w:sz w:val="20"/>
          <w:szCs w:val="20"/>
          <w:lang w:val="en-AU"/>
        </w:rPr>
      </w:pPr>
      <w:r w:rsidRPr="00B052F1">
        <w:rPr>
          <w:rFonts w:asciiTheme="minorHAnsi" w:hAnsiTheme="minorHAnsi"/>
          <w:noProof/>
          <w:lang w:val="en-AU" w:eastAsia="en-AU"/>
        </w:rPr>
        <mc:AlternateContent>
          <mc:Choice Requires="wps">
            <w:drawing>
              <wp:anchor distT="0" distB="0" distL="114300" distR="114300" simplePos="0" relativeHeight="251659264" behindDoc="0" locked="0" layoutInCell="1" allowOverlap="1" wp14:anchorId="57AA4A49" wp14:editId="730DE9CC">
                <wp:simplePos x="0" y="0"/>
                <wp:positionH relativeFrom="column">
                  <wp:posOffset>-60960</wp:posOffset>
                </wp:positionH>
                <wp:positionV relativeFrom="paragraph">
                  <wp:posOffset>74930</wp:posOffset>
                </wp:positionV>
                <wp:extent cx="5481320" cy="802640"/>
                <wp:effectExtent l="0" t="0" r="508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802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875B0" w14:textId="26A66F80" w:rsidR="003C0AC4" w:rsidRPr="00B516CD" w:rsidRDefault="00313F11" w:rsidP="003C0AC4">
                            <w:pPr>
                              <w:pStyle w:val="Heading1"/>
                              <w:spacing w:before="80"/>
                              <w:jc w:val="center"/>
                              <w:rPr>
                                <w:rFonts w:asciiTheme="minorHAnsi" w:hAnsiTheme="minorHAnsi"/>
                                <w:color w:val="FFFFFF"/>
                                <w:sz w:val="36"/>
                                <w:szCs w:val="36"/>
                              </w:rPr>
                            </w:pPr>
                            <w:r>
                              <w:rPr>
                                <w:rFonts w:asciiTheme="minorHAnsi" w:hAnsiTheme="minorHAnsi"/>
                                <w:color w:val="FFFFFF"/>
                                <w:sz w:val="36"/>
                                <w:szCs w:val="36"/>
                              </w:rPr>
                              <w:t xml:space="preserve">Recruitment </w:t>
                            </w:r>
                            <w:r w:rsidR="00F7724F">
                              <w:rPr>
                                <w:rFonts w:asciiTheme="minorHAnsi" w:hAnsiTheme="minorHAnsi"/>
                                <w:color w:val="FFFFFF"/>
                                <w:sz w:val="36"/>
                                <w:szCs w:val="36"/>
                              </w:rPr>
                              <w:t>(</w:t>
                            </w:r>
                            <w:r w:rsidR="005F6339">
                              <w:rPr>
                                <w:rFonts w:asciiTheme="minorHAnsi" w:hAnsiTheme="minorHAnsi"/>
                                <w:color w:val="FFFFFF"/>
                                <w:sz w:val="36"/>
                                <w:szCs w:val="36"/>
                              </w:rPr>
                              <w:t>Board</w:t>
                            </w:r>
                            <w:r w:rsidR="00BA0E25">
                              <w:rPr>
                                <w:rFonts w:asciiTheme="minorHAnsi" w:hAnsiTheme="minorHAnsi"/>
                                <w:color w:val="FFFFFF"/>
                                <w:sz w:val="36"/>
                                <w:szCs w:val="36"/>
                              </w:rPr>
                              <w:t xml:space="preserve"> of Directors</w:t>
                            </w:r>
                            <w:r w:rsidR="00F7724F">
                              <w:rPr>
                                <w:rFonts w:asciiTheme="minorHAnsi" w:hAnsiTheme="minorHAnsi"/>
                                <w:color w:val="FFFFFF"/>
                                <w:sz w:val="36"/>
                                <w:szCs w:val="36"/>
                              </w:rPr>
                              <w:t>)</w:t>
                            </w:r>
                          </w:p>
                          <w:p w14:paraId="0DF7CB1D" w14:textId="77777777" w:rsidR="003C0AC4" w:rsidRPr="00B516CD" w:rsidRDefault="003C0AC4" w:rsidP="003C0AC4">
                            <w:pPr>
                              <w:pStyle w:val="Heading1"/>
                              <w:spacing w:before="80"/>
                              <w:jc w:val="center"/>
                              <w:rPr>
                                <w:rFonts w:asciiTheme="minorHAnsi" w:hAnsiTheme="minorHAnsi"/>
                                <w:color w:val="FFFFFF"/>
                                <w:sz w:val="36"/>
                                <w:szCs w:val="36"/>
                              </w:rPr>
                            </w:pPr>
                            <w:r w:rsidRPr="00B516CD">
                              <w:rPr>
                                <w:rFonts w:asciiTheme="minorHAnsi" w:hAnsiTheme="minorHAnsi"/>
                                <w:color w:val="FFFFFF"/>
                                <w:sz w:val="36"/>
                                <w:szCs w:val="36"/>
                              </w:rPr>
                              <w:t>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AA4A49" id="_x0000_t202" coordsize="21600,21600" o:spt="202" path="m0,0l0,21600,21600,21600,21600,0xe">
                <v:stroke joinstyle="miter"/>
                <v:path gradientshapeok="t" o:connecttype="rect"/>
              </v:shapetype>
              <v:shape id="Text_x0020_Box_x0020_1" o:spid="_x0000_s1026" type="#_x0000_t202" style="position:absolute;left:0;text-align:left;margin-left:-4.8pt;margin-top:5.9pt;width:431.6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" fillcolor="black" stroked="f">
                <v:textbox>
                  <w:txbxContent>
                    <w:p w14:paraId="41E875B0" w14:textId="26A66F80" w:rsidR="003C0AC4" w:rsidRPr="00B516CD" w:rsidRDefault="00313F11" w:rsidP="003C0AC4">
                      <w:pPr>
                        <w:pStyle w:val="Heading1"/>
                        <w:spacing w:before="80"/>
                        <w:jc w:val="center"/>
                        <w:rPr>
                          <w:rFonts w:asciiTheme="minorHAnsi" w:hAnsiTheme="minorHAnsi"/>
                          <w:color w:val="FFFFFF"/>
                          <w:sz w:val="36"/>
                          <w:szCs w:val="36"/>
                        </w:rPr>
                      </w:pPr>
                      <w:r>
                        <w:rPr>
                          <w:rFonts w:asciiTheme="minorHAnsi" w:hAnsiTheme="minorHAnsi"/>
                          <w:color w:val="FFFFFF"/>
                          <w:sz w:val="36"/>
                          <w:szCs w:val="36"/>
                        </w:rPr>
                        <w:t xml:space="preserve">Recruitment </w:t>
                      </w:r>
                      <w:r w:rsidR="00F7724F">
                        <w:rPr>
                          <w:rFonts w:asciiTheme="minorHAnsi" w:hAnsiTheme="minorHAnsi"/>
                          <w:color w:val="FFFFFF"/>
                          <w:sz w:val="36"/>
                          <w:szCs w:val="36"/>
                        </w:rPr>
                        <w:t>(</w:t>
                      </w:r>
                      <w:r w:rsidR="005F6339">
                        <w:rPr>
                          <w:rFonts w:asciiTheme="minorHAnsi" w:hAnsiTheme="minorHAnsi"/>
                          <w:color w:val="FFFFFF"/>
                          <w:sz w:val="36"/>
                          <w:szCs w:val="36"/>
                        </w:rPr>
                        <w:t>Board</w:t>
                      </w:r>
                      <w:r w:rsidR="00BA0E25">
                        <w:rPr>
                          <w:rFonts w:asciiTheme="minorHAnsi" w:hAnsiTheme="minorHAnsi"/>
                          <w:color w:val="FFFFFF"/>
                          <w:sz w:val="36"/>
                          <w:szCs w:val="36"/>
                        </w:rPr>
                        <w:t xml:space="preserve"> of Directors</w:t>
                      </w:r>
                      <w:r w:rsidR="00F7724F">
                        <w:rPr>
                          <w:rFonts w:asciiTheme="minorHAnsi" w:hAnsiTheme="minorHAnsi"/>
                          <w:color w:val="FFFFFF"/>
                          <w:sz w:val="36"/>
                          <w:szCs w:val="36"/>
                        </w:rPr>
                        <w:t>)</w:t>
                      </w:r>
                    </w:p>
                    <w:p w14:paraId="0DF7CB1D" w14:textId="77777777" w:rsidR="003C0AC4" w:rsidRPr="00B516CD" w:rsidRDefault="003C0AC4" w:rsidP="003C0AC4">
                      <w:pPr>
                        <w:pStyle w:val="Heading1"/>
                        <w:spacing w:before="80"/>
                        <w:jc w:val="center"/>
                        <w:rPr>
                          <w:rFonts w:asciiTheme="minorHAnsi" w:hAnsiTheme="minorHAnsi"/>
                          <w:color w:val="FFFFFF"/>
                          <w:sz w:val="36"/>
                          <w:szCs w:val="36"/>
                        </w:rPr>
                      </w:pPr>
                      <w:r w:rsidRPr="00B516CD">
                        <w:rPr>
                          <w:rFonts w:asciiTheme="minorHAnsi" w:hAnsiTheme="minorHAnsi"/>
                          <w:color w:val="FFFFFF"/>
                          <w:sz w:val="36"/>
                          <w:szCs w:val="36"/>
                        </w:rPr>
                        <w:t>TEMPLATE</w:t>
                      </w:r>
                    </w:p>
                  </w:txbxContent>
                </v:textbox>
                <w10:wrap type="square"/>
              </v:shape>
            </w:pict>
          </mc:Fallback>
        </mc:AlternateContent>
      </w:r>
      <w:r>
        <w:rPr>
          <w:sz w:val="20"/>
          <w:szCs w:val="20"/>
        </w:rPr>
        <w:t>D</w:t>
      </w:r>
      <w:r w:rsidRPr="00E15EB1">
        <w:rPr>
          <w:sz w:val="20"/>
          <w:szCs w:val="20"/>
        </w:rPr>
        <w:t>ISCLAIMER: While all care has been taken in the preparation of this material, no responsibility is accepted by the Indigenous Remote Communications Association,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the Indigenous Remote Communications Association for any known or unknown consequences that may result from reliance on any information provided in this publication.</w:t>
      </w:r>
    </w:p>
    <w:p w14:paraId="6D5CEC95" w14:textId="2F74A9B9" w:rsidR="00313F11" w:rsidRPr="00313F11" w:rsidRDefault="00313F11" w:rsidP="00313F11">
      <w:pPr>
        <w:pStyle w:val="ListParagraph"/>
        <w:numPr>
          <w:ilvl w:val="0"/>
          <w:numId w:val="28"/>
        </w:numPr>
        <w:ind w:hanging="720"/>
        <w:rPr>
          <w:b/>
          <w:sz w:val="28"/>
          <w:szCs w:val="28"/>
        </w:rPr>
      </w:pPr>
      <w:r>
        <w:rPr>
          <w:b/>
          <w:sz w:val="28"/>
          <w:szCs w:val="28"/>
        </w:rPr>
        <w:t>Background and c</w:t>
      </w:r>
      <w:r w:rsidRPr="00313F11">
        <w:rPr>
          <w:b/>
          <w:sz w:val="28"/>
          <w:szCs w:val="28"/>
        </w:rPr>
        <w:t xml:space="preserve">ontext </w:t>
      </w:r>
    </w:p>
    <w:p w14:paraId="40C68824" w14:textId="1CA484DA" w:rsidR="00313F11" w:rsidRPr="00313F11" w:rsidRDefault="00313F11" w:rsidP="00313F11">
      <w:pPr>
        <w:rPr>
          <w:sz w:val="24"/>
          <w:szCs w:val="24"/>
        </w:rPr>
      </w:pPr>
      <w:r w:rsidRPr="00313F11">
        <w:rPr>
          <w:sz w:val="24"/>
          <w:szCs w:val="24"/>
        </w:rPr>
        <w:t xml:space="preserve">The nomination and selection of Board members is the right of the Members of </w:t>
      </w:r>
      <w:r w:rsidRPr="00313F11">
        <w:rPr>
          <w:sz w:val="24"/>
          <w:szCs w:val="24"/>
        </w:rPr>
        <w:t xml:space="preserve">[ORGANISATION] </w:t>
      </w:r>
      <w:r w:rsidRPr="00313F11">
        <w:rPr>
          <w:sz w:val="24"/>
          <w:szCs w:val="24"/>
        </w:rPr>
        <w:t>through the election process. However, given the responsibilities of the Board, there is a need for the Board to have an appropriate mix of expertise and experience to meet the needs of the organisation.</w:t>
      </w:r>
    </w:p>
    <w:p w14:paraId="0D69EA3E" w14:textId="77777777" w:rsidR="00313F11" w:rsidRPr="00313F11" w:rsidRDefault="00313F11" w:rsidP="00313F11">
      <w:pPr>
        <w:rPr>
          <w:sz w:val="24"/>
          <w:szCs w:val="24"/>
        </w:rPr>
      </w:pPr>
      <w:r w:rsidRPr="00313F11">
        <w:rPr>
          <w:sz w:val="24"/>
          <w:szCs w:val="24"/>
        </w:rPr>
        <w:t xml:space="preserve">A Board Recruitment Policy enables an organisation to pro-actively recruit individuals for nomination onto the Board and ensures alignment between governance priorities and skill levels and experience of the Board. </w:t>
      </w:r>
    </w:p>
    <w:p w14:paraId="334C0D90" w14:textId="5AEC31CA" w:rsidR="00313F11" w:rsidRPr="00313F11" w:rsidRDefault="00313F11" w:rsidP="00313F11">
      <w:pPr>
        <w:pStyle w:val="ListParagraph"/>
        <w:numPr>
          <w:ilvl w:val="0"/>
          <w:numId w:val="28"/>
        </w:numPr>
        <w:ind w:hanging="720"/>
        <w:rPr>
          <w:b/>
          <w:sz w:val="28"/>
          <w:szCs w:val="28"/>
        </w:rPr>
      </w:pPr>
      <w:r w:rsidRPr="00313F11">
        <w:rPr>
          <w:b/>
          <w:sz w:val="28"/>
          <w:szCs w:val="28"/>
        </w:rPr>
        <w:t>Purpose</w:t>
      </w:r>
    </w:p>
    <w:p w14:paraId="0B9DF04E" w14:textId="36648D1C" w:rsidR="00313F11" w:rsidRPr="00313F11" w:rsidRDefault="00313F11" w:rsidP="00313F11">
      <w:pPr>
        <w:rPr>
          <w:sz w:val="24"/>
          <w:szCs w:val="24"/>
        </w:rPr>
      </w:pPr>
      <w:r w:rsidRPr="00313F11">
        <w:rPr>
          <w:sz w:val="24"/>
          <w:szCs w:val="24"/>
        </w:rPr>
        <w:t>Board members are required to make decisions for the good of the organisation as a whole. Therefore</w:t>
      </w:r>
      <w:r w:rsidRPr="00313F11">
        <w:rPr>
          <w:sz w:val="24"/>
          <w:szCs w:val="24"/>
        </w:rPr>
        <w:t>,</w:t>
      </w:r>
      <w:r w:rsidRPr="00313F11">
        <w:rPr>
          <w:sz w:val="24"/>
          <w:szCs w:val="24"/>
        </w:rPr>
        <w:t xml:space="preserve"> the makeup of the group that comprises the Board of </w:t>
      </w:r>
      <w:r w:rsidRPr="00313F11">
        <w:rPr>
          <w:sz w:val="24"/>
          <w:szCs w:val="24"/>
        </w:rPr>
        <w:t>Directors</w:t>
      </w:r>
      <w:r w:rsidRPr="00313F11">
        <w:rPr>
          <w:sz w:val="24"/>
          <w:szCs w:val="24"/>
        </w:rPr>
        <w:t xml:space="preserve"> requires careful scrutiny. </w:t>
      </w:r>
    </w:p>
    <w:p w14:paraId="5B054312" w14:textId="2D2BF737" w:rsidR="00313F11" w:rsidRPr="00313F11" w:rsidRDefault="00313F11" w:rsidP="00313F11">
      <w:pPr>
        <w:rPr>
          <w:sz w:val="24"/>
          <w:szCs w:val="24"/>
        </w:rPr>
      </w:pPr>
      <w:r w:rsidRPr="00313F11">
        <w:rPr>
          <w:sz w:val="24"/>
          <w:szCs w:val="24"/>
        </w:rPr>
        <w:t xml:space="preserve">The makeup of the Board of [ORGANISATION] should demonstrate a range of broad skills and attributes relating to commitment, governance experience, specific skills and attributes relating to its sphere of operations as well as </w:t>
      </w:r>
      <w:r w:rsidR="00BA34FE">
        <w:rPr>
          <w:sz w:val="24"/>
          <w:szCs w:val="24"/>
        </w:rPr>
        <w:t>promoting diversity in representation of</w:t>
      </w:r>
      <w:r w:rsidRPr="00313F11">
        <w:rPr>
          <w:sz w:val="24"/>
          <w:szCs w:val="24"/>
        </w:rPr>
        <w:t xml:space="preserve"> gender, region, age and ability</w:t>
      </w:r>
      <w:r w:rsidR="00BA34FE">
        <w:rPr>
          <w:sz w:val="24"/>
          <w:szCs w:val="24"/>
        </w:rPr>
        <w:t xml:space="preserve"> groups</w:t>
      </w:r>
      <w:r w:rsidRPr="00313F11">
        <w:rPr>
          <w:sz w:val="24"/>
          <w:szCs w:val="24"/>
        </w:rPr>
        <w:t xml:space="preserve">. </w:t>
      </w:r>
    </w:p>
    <w:p w14:paraId="1541707E" w14:textId="6DC3F23D" w:rsidR="00313F11" w:rsidRPr="00313F11" w:rsidRDefault="00313F11" w:rsidP="00313F11">
      <w:pPr>
        <w:rPr>
          <w:sz w:val="24"/>
          <w:szCs w:val="24"/>
        </w:rPr>
      </w:pPr>
      <w:r w:rsidRPr="00313F11">
        <w:rPr>
          <w:sz w:val="24"/>
          <w:szCs w:val="24"/>
        </w:rPr>
        <w:t>Board Directors</w:t>
      </w:r>
      <w:r w:rsidRPr="00313F11">
        <w:rPr>
          <w:sz w:val="24"/>
          <w:szCs w:val="24"/>
        </w:rPr>
        <w:t xml:space="preserve"> are expected to make decisions for the overall benefit of</w:t>
      </w:r>
      <w:r w:rsidR="00BA34FE">
        <w:rPr>
          <w:sz w:val="24"/>
          <w:szCs w:val="24"/>
        </w:rPr>
        <w:t xml:space="preserve"> </w:t>
      </w:r>
      <w:r w:rsidR="00BA34FE" w:rsidRPr="00313F11">
        <w:rPr>
          <w:sz w:val="24"/>
          <w:szCs w:val="24"/>
        </w:rPr>
        <w:t>[ORGANISATION]</w:t>
      </w:r>
      <w:r w:rsidR="00822166">
        <w:rPr>
          <w:sz w:val="24"/>
          <w:szCs w:val="24"/>
        </w:rPr>
        <w:t>.</w:t>
      </w:r>
    </w:p>
    <w:p w14:paraId="13F27480" w14:textId="112BB4FB" w:rsidR="00313F11" w:rsidRPr="00822166" w:rsidRDefault="00BA34FE" w:rsidP="00822166">
      <w:pPr>
        <w:pStyle w:val="ListParagraph"/>
        <w:numPr>
          <w:ilvl w:val="0"/>
          <w:numId w:val="28"/>
        </w:numPr>
        <w:ind w:hanging="720"/>
        <w:rPr>
          <w:b/>
          <w:sz w:val="28"/>
          <w:szCs w:val="28"/>
        </w:rPr>
      </w:pPr>
      <w:r w:rsidRPr="00822166">
        <w:rPr>
          <w:b/>
          <w:sz w:val="28"/>
          <w:szCs w:val="28"/>
        </w:rPr>
        <w:t>Policy Statement</w:t>
      </w:r>
    </w:p>
    <w:p w14:paraId="3AA1E1A4" w14:textId="77777777" w:rsidR="00822166" w:rsidRPr="00822166" w:rsidRDefault="00BA34FE" w:rsidP="00822166">
      <w:pPr>
        <w:rPr>
          <w:sz w:val="24"/>
          <w:szCs w:val="24"/>
        </w:rPr>
      </w:pPr>
      <w:r w:rsidRPr="00822166">
        <w:rPr>
          <w:sz w:val="24"/>
          <w:szCs w:val="24"/>
        </w:rPr>
        <w:t xml:space="preserve">The Board of </w:t>
      </w:r>
      <w:r w:rsidR="00822166" w:rsidRPr="00822166">
        <w:rPr>
          <w:sz w:val="24"/>
          <w:szCs w:val="24"/>
        </w:rPr>
        <w:t>[ORGANISATION</w:t>
      </w:r>
      <w:r w:rsidRPr="00822166">
        <w:rPr>
          <w:sz w:val="24"/>
          <w:szCs w:val="24"/>
        </w:rPr>
        <w:t xml:space="preserve"> is committed to ensuring</w:t>
      </w:r>
      <w:r w:rsidR="00822166" w:rsidRPr="00822166">
        <w:rPr>
          <w:sz w:val="24"/>
          <w:szCs w:val="24"/>
        </w:rPr>
        <w:t xml:space="preserve"> t</w:t>
      </w:r>
      <w:r w:rsidRPr="00822166">
        <w:rPr>
          <w:sz w:val="24"/>
          <w:szCs w:val="24"/>
        </w:rPr>
        <w:t>he makeup of the Board has an appropriate range of skills and expertise in order</w:t>
      </w:r>
      <w:r w:rsidR="00822166" w:rsidRPr="00822166">
        <w:rPr>
          <w:sz w:val="24"/>
          <w:szCs w:val="24"/>
        </w:rPr>
        <w:t>:</w:t>
      </w:r>
    </w:p>
    <w:p w14:paraId="71446992" w14:textId="2F2B7469" w:rsidR="00BA34FE" w:rsidRPr="00822166" w:rsidRDefault="00822166" w:rsidP="00822166">
      <w:pPr>
        <w:pStyle w:val="ListParagraph"/>
        <w:numPr>
          <w:ilvl w:val="0"/>
          <w:numId w:val="29"/>
        </w:numPr>
        <w:rPr>
          <w:sz w:val="24"/>
          <w:szCs w:val="24"/>
        </w:rPr>
      </w:pPr>
      <w:r w:rsidRPr="00822166">
        <w:rPr>
          <w:sz w:val="24"/>
          <w:szCs w:val="24"/>
        </w:rPr>
        <w:t>T</w:t>
      </w:r>
      <w:r w:rsidR="00BA34FE" w:rsidRPr="00822166">
        <w:rPr>
          <w:sz w:val="24"/>
          <w:szCs w:val="24"/>
        </w:rPr>
        <w:t xml:space="preserve">o fulfil its responsibilities and roles. </w:t>
      </w:r>
    </w:p>
    <w:p w14:paraId="6983D315" w14:textId="00DA47E2" w:rsidR="00313F11" w:rsidRPr="00822166" w:rsidRDefault="00822166" w:rsidP="00822166">
      <w:pPr>
        <w:pStyle w:val="ListParagraph"/>
        <w:numPr>
          <w:ilvl w:val="0"/>
          <w:numId w:val="29"/>
        </w:numPr>
        <w:rPr>
          <w:sz w:val="24"/>
          <w:szCs w:val="24"/>
        </w:rPr>
      </w:pPr>
      <w:r w:rsidRPr="00822166">
        <w:rPr>
          <w:sz w:val="24"/>
          <w:szCs w:val="24"/>
        </w:rPr>
        <w:t xml:space="preserve">Provide for the </w:t>
      </w:r>
      <w:r w:rsidR="00313F11" w:rsidRPr="00822166">
        <w:rPr>
          <w:sz w:val="24"/>
          <w:szCs w:val="24"/>
        </w:rPr>
        <w:t xml:space="preserve">ongoing competence, viability and effectiveness of the Board of Management. </w:t>
      </w:r>
    </w:p>
    <w:p w14:paraId="43BE4BE3" w14:textId="27BBDA94" w:rsidR="00313F11" w:rsidRPr="00822166" w:rsidRDefault="00822166" w:rsidP="00313F11">
      <w:pPr>
        <w:rPr>
          <w:sz w:val="24"/>
          <w:szCs w:val="24"/>
        </w:rPr>
      </w:pPr>
      <w:r w:rsidRPr="00822166">
        <w:rPr>
          <w:sz w:val="24"/>
          <w:szCs w:val="24"/>
        </w:rPr>
        <w:t>The Board will</w:t>
      </w:r>
      <w:r>
        <w:rPr>
          <w:sz w:val="24"/>
          <w:szCs w:val="24"/>
        </w:rPr>
        <w:t>:</w:t>
      </w:r>
      <w:r w:rsidRPr="00822166">
        <w:rPr>
          <w:sz w:val="24"/>
          <w:szCs w:val="24"/>
        </w:rPr>
        <w:t xml:space="preserve"> </w:t>
      </w:r>
    </w:p>
    <w:p w14:paraId="1079A66E" w14:textId="77777777" w:rsidR="00313F11" w:rsidRPr="00822166" w:rsidRDefault="00313F11" w:rsidP="00822166">
      <w:pPr>
        <w:pStyle w:val="ListParagraph"/>
        <w:numPr>
          <w:ilvl w:val="0"/>
          <w:numId w:val="30"/>
        </w:numPr>
        <w:spacing w:after="120" w:line="240" w:lineRule="auto"/>
        <w:contextualSpacing w:val="0"/>
        <w:rPr>
          <w:sz w:val="24"/>
          <w:szCs w:val="24"/>
        </w:rPr>
      </w:pPr>
      <w:r w:rsidRPr="00822166">
        <w:rPr>
          <w:sz w:val="24"/>
          <w:szCs w:val="24"/>
        </w:rPr>
        <w:lastRenderedPageBreak/>
        <w:t xml:space="preserve">Draft a Recruitment Plan for Board membership </w:t>
      </w:r>
    </w:p>
    <w:p w14:paraId="25F27472" w14:textId="77777777" w:rsidR="00313F11" w:rsidRPr="00822166" w:rsidRDefault="00313F11" w:rsidP="00822166">
      <w:pPr>
        <w:pStyle w:val="ListParagraph"/>
        <w:numPr>
          <w:ilvl w:val="0"/>
          <w:numId w:val="30"/>
        </w:numPr>
        <w:spacing w:after="120" w:line="240" w:lineRule="auto"/>
        <w:contextualSpacing w:val="0"/>
        <w:rPr>
          <w:sz w:val="24"/>
          <w:szCs w:val="24"/>
        </w:rPr>
      </w:pPr>
      <w:r w:rsidRPr="00822166">
        <w:rPr>
          <w:sz w:val="24"/>
          <w:szCs w:val="24"/>
        </w:rPr>
        <w:t xml:space="preserve">Draft a Selection Criteria for Board membership </w:t>
      </w:r>
    </w:p>
    <w:p w14:paraId="616A12E0" w14:textId="77777777" w:rsidR="00313F11" w:rsidRPr="00822166" w:rsidRDefault="00313F11" w:rsidP="00822166">
      <w:pPr>
        <w:pStyle w:val="ListParagraph"/>
        <w:numPr>
          <w:ilvl w:val="0"/>
          <w:numId w:val="30"/>
        </w:numPr>
        <w:spacing w:after="120" w:line="240" w:lineRule="auto"/>
        <w:contextualSpacing w:val="0"/>
        <w:rPr>
          <w:sz w:val="24"/>
          <w:szCs w:val="24"/>
        </w:rPr>
      </w:pPr>
      <w:r w:rsidRPr="00822166">
        <w:rPr>
          <w:sz w:val="24"/>
          <w:szCs w:val="24"/>
        </w:rPr>
        <w:t xml:space="preserve">Review the Board performance (eg. through self-assessment). </w:t>
      </w:r>
    </w:p>
    <w:p w14:paraId="1D739675" w14:textId="08A78401" w:rsidR="00313F11" w:rsidRDefault="00313F11" w:rsidP="00822166">
      <w:pPr>
        <w:pStyle w:val="ListParagraph"/>
        <w:numPr>
          <w:ilvl w:val="0"/>
          <w:numId w:val="30"/>
        </w:numPr>
        <w:spacing w:after="120" w:line="240" w:lineRule="auto"/>
        <w:contextualSpacing w:val="0"/>
      </w:pPr>
      <w:r w:rsidRPr="00822166">
        <w:rPr>
          <w:sz w:val="24"/>
          <w:szCs w:val="24"/>
        </w:rPr>
        <w:t xml:space="preserve">Review and assess the Board </w:t>
      </w:r>
      <w:r w:rsidR="004461B9">
        <w:rPr>
          <w:sz w:val="24"/>
          <w:szCs w:val="24"/>
        </w:rPr>
        <w:t>performance</w:t>
      </w:r>
      <w:r w:rsidRPr="00822166">
        <w:rPr>
          <w:sz w:val="24"/>
          <w:szCs w:val="24"/>
        </w:rPr>
        <w:t xml:space="preserve"> on an annual basis with particular reference to identifying missing qualities and characteristics such as: </w:t>
      </w:r>
    </w:p>
    <w:p w14:paraId="765FD2DA" w14:textId="77777777" w:rsidR="00313F11" w:rsidRPr="00822166" w:rsidRDefault="00313F11" w:rsidP="00313F11">
      <w:pPr>
        <w:pStyle w:val="ListParagraph"/>
        <w:numPr>
          <w:ilvl w:val="0"/>
          <w:numId w:val="27"/>
        </w:numPr>
        <w:spacing w:after="0" w:line="240" w:lineRule="auto"/>
        <w:rPr>
          <w:sz w:val="24"/>
          <w:szCs w:val="24"/>
        </w:rPr>
      </w:pPr>
      <w:r w:rsidRPr="00822166">
        <w:rPr>
          <w:sz w:val="24"/>
          <w:szCs w:val="24"/>
        </w:rPr>
        <w:t>Skills and expertise;</w:t>
      </w:r>
    </w:p>
    <w:p w14:paraId="5528F8EB" w14:textId="77777777" w:rsidR="00313F11" w:rsidRPr="00822166" w:rsidRDefault="00313F11" w:rsidP="00313F11">
      <w:pPr>
        <w:pStyle w:val="ListParagraph"/>
        <w:numPr>
          <w:ilvl w:val="0"/>
          <w:numId w:val="27"/>
        </w:numPr>
        <w:spacing w:after="0" w:line="240" w:lineRule="auto"/>
        <w:rPr>
          <w:sz w:val="24"/>
          <w:szCs w:val="24"/>
        </w:rPr>
      </w:pPr>
      <w:r w:rsidRPr="00822166">
        <w:rPr>
          <w:sz w:val="24"/>
          <w:szCs w:val="24"/>
        </w:rPr>
        <w:t xml:space="preserve">The balance between experience and freshness; and </w:t>
      </w:r>
    </w:p>
    <w:p w14:paraId="1FE235CD" w14:textId="1B4E8721" w:rsidR="00313F11" w:rsidRPr="00822166" w:rsidRDefault="00313F11" w:rsidP="00313F11">
      <w:pPr>
        <w:pStyle w:val="ListParagraph"/>
        <w:numPr>
          <w:ilvl w:val="0"/>
          <w:numId w:val="27"/>
        </w:numPr>
        <w:spacing w:after="0" w:line="240" w:lineRule="auto"/>
        <w:rPr>
          <w:sz w:val="24"/>
          <w:szCs w:val="24"/>
        </w:rPr>
      </w:pPr>
      <w:r w:rsidRPr="00822166">
        <w:rPr>
          <w:sz w:val="24"/>
          <w:szCs w:val="24"/>
        </w:rPr>
        <w:t xml:space="preserve">Representation of membership or </w:t>
      </w:r>
      <w:r w:rsidR="00C113A0">
        <w:rPr>
          <w:sz w:val="24"/>
          <w:szCs w:val="24"/>
        </w:rPr>
        <w:t>diversity groups</w:t>
      </w:r>
      <w:r w:rsidRPr="00822166">
        <w:rPr>
          <w:sz w:val="24"/>
          <w:szCs w:val="24"/>
        </w:rPr>
        <w:t xml:space="preserve"> where relevant</w:t>
      </w:r>
      <w:r w:rsidR="004461B9">
        <w:rPr>
          <w:sz w:val="24"/>
          <w:szCs w:val="24"/>
        </w:rPr>
        <w:t>;</w:t>
      </w:r>
    </w:p>
    <w:p w14:paraId="4436B890" w14:textId="4E21DF15" w:rsidR="00313F11" w:rsidRPr="00822166" w:rsidRDefault="00313F11" w:rsidP="00313F11">
      <w:pPr>
        <w:pStyle w:val="ListParagraph"/>
        <w:numPr>
          <w:ilvl w:val="0"/>
          <w:numId w:val="27"/>
        </w:numPr>
        <w:spacing w:after="0" w:line="240" w:lineRule="auto"/>
        <w:rPr>
          <w:sz w:val="24"/>
          <w:szCs w:val="24"/>
        </w:rPr>
      </w:pPr>
      <w:r w:rsidRPr="00822166">
        <w:rPr>
          <w:sz w:val="24"/>
          <w:szCs w:val="24"/>
        </w:rPr>
        <w:t xml:space="preserve">Maintain a list of aspirant board </w:t>
      </w:r>
      <w:r w:rsidR="004461B9">
        <w:rPr>
          <w:sz w:val="24"/>
          <w:szCs w:val="24"/>
        </w:rPr>
        <w:t>Directors.</w:t>
      </w:r>
      <w:r w:rsidRPr="00822166">
        <w:rPr>
          <w:sz w:val="24"/>
          <w:szCs w:val="24"/>
        </w:rPr>
        <w:t xml:space="preserve"> </w:t>
      </w:r>
    </w:p>
    <w:p w14:paraId="3E6FDA62" w14:textId="77777777" w:rsidR="00822166" w:rsidRDefault="00822166" w:rsidP="00313F11">
      <w:pPr>
        <w:rPr>
          <w:sz w:val="24"/>
          <w:szCs w:val="24"/>
        </w:rPr>
      </w:pPr>
    </w:p>
    <w:p w14:paraId="4F60DBB8" w14:textId="2A5AA804" w:rsidR="00313F11" w:rsidRPr="00822166" w:rsidRDefault="00313F11" w:rsidP="00313F11">
      <w:pPr>
        <w:rPr>
          <w:sz w:val="24"/>
          <w:szCs w:val="24"/>
        </w:rPr>
      </w:pPr>
      <w:r w:rsidRPr="00822166">
        <w:rPr>
          <w:sz w:val="24"/>
          <w:szCs w:val="24"/>
        </w:rPr>
        <w:t xml:space="preserve">The Board </w:t>
      </w:r>
      <w:r w:rsidR="00822166">
        <w:rPr>
          <w:sz w:val="24"/>
          <w:szCs w:val="24"/>
        </w:rPr>
        <w:t>will</w:t>
      </w:r>
      <w:r w:rsidRPr="00822166">
        <w:rPr>
          <w:sz w:val="24"/>
          <w:szCs w:val="24"/>
        </w:rPr>
        <w:t xml:space="preserve"> identify aspirant </w:t>
      </w:r>
      <w:r w:rsidR="00822166">
        <w:rPr>
          <w:sz w:val="24"/>
          <w:szCs w:val="24"/>
        </w:rPr>
        <w:t>Board Directors from within the membership.</w:t>
      </w:r>
    </w:p>
    <w:p w14:paraId="33CFC348" w14:textId="0D5D8690" w:rsidR="00313F11" w:rsidRPr="00822166" w:rsidRDefault="00313F11" w:rsidP="00313F11">
      <w:pPr>
        <w:rPr>
          <w:sz w:val="24"/>
          <w:szCs w:val="24"/>
        </w:rPr>
      </w:pPr>
      <w:r w:rsidRPr="00822166">
        <w:rPr>
          <w:sz w:val="24"/>
          <w:szCs w:val="24"/>
        </w:rPr>
        <w:t xml:space="preserve">Aspirant Board </w:t>
      </w:r>
      <w:r w:rsidR="004461B9">
        <w:rPr>
          <w:sz w:val="24"/>
          <w:szCs w:val="24"/>
        </w:rPr>
        <w:t>Directors</w:t>
      </w:r>
      <w:r w:rsidRPr="00822166">
        <w:rPr>
          <w:sz w:val="24"/>
          <w:szCs w:val="24"/>
        </w:rPr>
        <w:t xml:space="preserve"> </w:t>
      </w:r>
      <w:r w:rsidR="004461B9">
        <w:rPr>
          <w:sz w:val="24"/>
          <w:szCs w:val="24"/>
        </w:rPr>
        <w:t>will</w:t>
      </w:r>
      <w:r w:rsidRPr="00822166">
        <w:rPr>
          <w:sz w:val="24"/>
          <w:szCs w:val="24"/>
        </w:rPr>
        <w:t xml:space="preserve"> be briefed on the roles and responsibilities of being a Board Member. </w:t>
      </w:r>
    </w:p>
    <w:p w14:paraId="03EFB05B" w14:textId="137C216D" w:rsidR="00313F11" w:rsidRPr="00822166" w:rsidRDefault="00313F11" w:rsidP="00313F11">
      <w:pPr>
        <w:rPr>
          <w:sz w:val="24"/>
          <w:szCs w:val="24"/>
        </w:rPr>
      </w:pPr>
      <w:r w:rsidRPr="00822166">
        <w:rPr>
          <w:sz w:val="24"/>
          <w:szCs w:val="24"/>
        </w:rPr>
        <w:t xml:space="preserve">Identified aspirant Board Members </w:t>
      </w:r>
      <w:r w:rsidR="004461B9">
        <w:rPr>
          <w:sz w:val="24"/>
          <w:szCs w:val="24"/>
        </w:rPr>
        <w:t>will</w:t>
      </w:r>
      <w:r w:rsidRPr="00822166">
        <w:rPr>
          <w:sz w:val="24"/>
          <w:szCs w:val="24"/>
        </w:rPr>
        <w:t xml:space="preserve"> be encouraged to nominate for election at the Annual General Meeting and may also be appointed by the Board outside of an AGM, where the Constitution provides, to fill vacant Board positions. </w:t>
      </w:r>
    </w:p>
    <w:p w14:paraId="1C1B0D58" w14:textId="77777777" w:rsidR="004461B9" w:rsidRDefault="004461B9" w:rsidP="00C05D36">
      <w:pPr>
        <w:pStyle w:val="Heading2"/>
        <w:spacing w:before="60" w:after="120"/>
        <w:rPr>
          <w:rFonts w:asciiTheme="minorHAnsi" w:hAnsiTheme="minorHAnsi"/>
        </w:rPr>
      </w:pPr>
    </w:p>
    <w:p w14:paraId="423AFFCA" w14:textId="77777777" w:rsidR="00C05D36" w:rsidRPr="001B7DBA" w:rsidRDefault="00C05D36" w:rsidP="00C05D36">
      <w:pPr>
        <w:pStyle w:val="Heading2"/>
        <w:spacing w:before="60" w:after="120"/>
        <w:rPr>
          <w:rFonts w:asciiTheme="minorHAnsi" w:hAnsiTheme="minorHAnsi"/>
        </w:rPr>
      </w:pPr>
      <w:r w:rsidRPr="001B7DBA">
        <w:rPr>
          <w:rFonts w:asciiTheme="minorHAnsi" w:hAnsiTheme="minorHAnsi"/>
        </w:rPr>
        <w:t>Relevant legislation</w:t>
      </w:r>
    </w:p>
    <w:p w14:paraId="50CC0A06" w14:textId="0421FFFB" w:rsidR="00FC5021" w:rsidRPr="00FC5021" w:rsidRDefault="00FC5021" w:rsidP="00FC5021">
      <w:pPr>
        <w:pStyle w:val="ListParagraph"/>
        <w:numPr>
          <w:ilvl w:val="0"/>
          <w:numId w:val="16"/>
        </w:numPr>
        <w:spacing w:after="0" w:line="240" w:lineRule="auto"/>
        <w:rPr>
          <w:rFonts w:asciiTheme="minorHAnsi" w:hAnsiTheme="minorHAnsi"/>
          <w:sz w:val="24"/>
          <w:szCs w:val="24"/>
        </w:rPr>
      </w:pPr>
      <w:r w:rsidRPr="001B7DBA">
        <w:rPr>
          <w:rFonts w:asciiTheme="minorHAnsi" w:hAnsiTheme="minorHAnsi"/>
          <w:sz w:val="24"/>
          <w:szCs w:val="24"/>
        </w:rPr>
        <w:t>Corporations (Aboriginal and Torres Strait Islander) Act 2006</w:t>
      </w:r>
    </w:p>
    <w:p w14:paraId="0B52FFDD" w14:textId="77777777" w:rsidR="00C05D36" w:rsidRPr="001B7DBA" w:rsidRDefault="00C05D36" w:rsidP="00C05D36">
      <w:pPr>
        <w:rPr>
          <w:rFonts w:asciiTheme="minorHAnsi" w:hAnsiTheme="minorHAnsi"/>
        </w:rPr>
      </w:pPr>
    </w:p>
    <w:p w14:paraId="31A72102" w14:textId="77777777" w:rsidR="00C05D36" w:rsidRPr="001B7DBA" w:rsidRDefault="00C05D36" w:rsidP="00C05D36">
      <w:pPr>
        <w:pStyle w:val="Heading2"/>
        <w:spacing w:before="60" w:after="120"/>
        <w:rPr>
          <w:rFonts w:asciiTheme="minorHAnsi" w:hAnsiTheme="minorHAnsi"/>
        </w:rPr>
      </w:pPr>
      <w:r w:rsidRPr="001B7DBA">
        <w:rPr>
          <w:rFonts w:asciiTheme="minorHAnsi" w:hAnsiTheme="minorHAnsi"/>
        </w:rPr>
        <w:t>Associated policies</w:t>
      </w:r>
    </w:p>
    <w:p w14:paraId="72CE5439" w14:textId="708204CB" w:rsidR="00AD5AAF" w:rsidRPr="001B7DBA" w:rsidRDefault="00AD5AAF" w:rsidP="00C05D36">
      <w:pPr>
        <w:numPr>
          <w:ilvl w:val="0"/>
          <w:numId w:val="14"/>
        </w:numPr>
        <w:spacing w:after="0" w:line="240" w:lineRule="auto"/>
        <w:rPr>
          <w:rFonts w:asciiTheme="minorHAnsi" w:hAnsiTheme="minorHAnsi" w:cs="Arial"/>
          <w:sz w:val="24"/>
          <w:szCs w:val="24"/>
        </w:rPr>
      </w:pPr>
      <w:r w:rsidRPr="001B7DBA">
        <w:rPr>
          <w:rFonts w:asciiTheme="minorHAnsi" w:hAnsiTheme="minorHAnsi" w:cs="Arial"/>
          <w:sz w:val="24"/>
          <w:szCs w:val="24"/>
        </w:rPr>
        <w:t>Code of Conduct (Board)</w:t>
      </w:r>
    </w:p>
    <w:p w14:paraId="65F0F5DF" w14:textId="721CFA74" w:rsidR="00747671" w:rsidRPr="00181555" w:rsidRDefault="005270A0" w:rsidP="00C05D36">
      <w:pPr>
        <w:numPr>
          <w:ilvl w:val="0"/>
          <w:numId w:val="14"/>
        </w:numPr>
        <w:spacing w:after="0" w:line="240" w:lineRule="auto"/>
        <w:rPr>
          <w:rFonts w:asciiTheme="minorHAnsi" w:hAnsiTheme="minorHAnsi" w:cs="Arial"/>
          <w:sz w:val="24"/>
          <w:szCs w:val="24"/>
        </w:rPr>
      </w:pPr>
      <w:r>
        <w:rPr>
          <w:rFonts w:asciiTheme="minorHAnsi" w:hAnsiTheme="minorHAnsi"/>
          <w:sz w:val="24"/>
          <w:szCs w:val="24"/>
        </w:rPr>
        <w:t>Confidentiality (Board) Poli</w:t>
      </w:r>
      <w:r w:rsidR="00471523" w:rsidRPr="001B7DBA">
        <w:rPr>
          <w:rFonts w:asciiTheme="minorHAnsi" w:hAnsiTheme="minorHAnsi"/>
          <w:sz w:val="24"/>
          <w:szCs w:val="24"/>
        </w:rPr>
        <w:t>cy</w:t>
      </w:r>
    </w:p>
    <w:p w14:paraId="0E17AAA9" w14:textId="3CFADEE6" w:rsidR="00181555" w:rsidRPr="001B7DBA" w:rsidRDefault="00181555" w:rsidP="00C05D36">
      <w:pPr>
        <w:numPr>
          <w:ilvl w:val="0"/>
          <w:numId w:val="14"/>
        </w:numPr>
        <w:spacing w:after="0" w:line="240" w:lineRule="auto"/>
        <w:rPr>
          <w:rFonts w:asciiTheme="minorHAnsi" w:hAnsiTheme="minorHAnsi" w:cs="Arial"/>
          <w:sz w:val="24"/>
          <w:szCs w:val="24"/>
        </w:rPr>
      </w:pPr>
      <w:r>
        <w:rPr>
          <w:rFonts w:asciiTheme="minorHAnsi" w:hAnsiTheme="minorHAnsi"/>
          <w:sz w:val="24"/>
          <w:szCs w:val="24"/>
        </w:rPr>
        <w:t>Conflict of Interest (Board) Policy</w:t>
      </w:r>
      <w:bookmarkStart w:id="0" w:name="_GoBack"/>
      <w:bookmarkEnd w:id="0"/>
    </w:p>
    <w:p w14:paraId="37D2A69A" w14:textId="77777777" w:rsidR="00C05D36" w:rsidRPr="001B7DBA" w:rsidRDefault="00C05D36" w:rsidP="00C05D36">
      <w:pPr>
        <w:ind w:left="720"/>
        <w:rPr>
          <w:rFonts w:asciiTheme="minorHAnsi" w:hAnsiTheme="minorHAnsi" w:cs="Arial"/>
        </w:rPr>
      </w:pPr>
    </w:p>
    <w:p w14:paraId="7E612ACF" w14:textId="77777777" w:rsidR="00C05D36" w:rsidRPr="001B7DBA" w:rsidRDefault="00C05D36" w:rsidP="00C05D36">
      <w:pPr>
        <w:pStyle w:val="Heading2"/>
        <w:spacing w:before="60" w:after="120"/>
        <w:rPr>
          <w:rFonts w:asciiTheme="minorHAnsi" w:hAnsiTheme="minorHAnsi"/>
        </w:rPr>
      </w:pPr>
      <w:r w:rsidRPr="001B7DBA">
        <w:rPr>
          <w:rFonts w:asciiTheme="minorHAnsi" w:hAnsiTheme="minorHAnsi"/>
        </w:rPr>
        <w:t>Authorisation</w:t>
      </w:r>
    </w:p>
    <w:p w14:paraId="40E79E2C" w14:textId="1CB75C57" w:rsidR="00BA0E25" w:rsidRPr="001B7DBA" w:rsidRDefault="00C05D36" w:rsidP="00822166">
      <w:pPr>
        <w:rPr>
          <w:rFonts w:asciiTheme="minorHAnsi" w:hAnsiTheme="minorHAnsi"/>
        </w:rPr>
      </w:pPr>
      <w:r w:rsidRPr="001B7DBA">
        <w:rPr>
          <w:rFonts w:asciiTheme="minorHAnsi" w:hAnsiTheme="minorHAnsi"/>
          <w:color w:val="808080"/>
        </w:rPr>
        <w:t>&lt;Signature of Board Chair&gt;</w:t>
      </w:r>
      <w:r w:rsidRPr="001B7DBA">
        <w:rPr>
          <w:rFonts w:asciiTheme="minorHAnsi" w:hAnsiTheme="minorHAnsi"/>
          <w:color w:val="808080"/>
        </w:rPr>
        <w:br/>
        <w:t>&lt;Signature of Manager&gt;</w:t>
      </w:r>
      <w:r w:rsidRPr="001B7DBA">
        <w:rPr>
          <w:rFonts w:asciiTheme="minorHAnsi" w:hAnsiTheme="minorHAnsi"/>
          <w:color w:val="808080"/>
        </w:rPr>
        <w:br/>
        <w:t>&lt;Date of approval by the Board&gt;</w:t>
      </w:r>
      <w:r w:rsidRPr="001B7DBA">
        <w:rPr>
          <w:rFonts w:asciiTheme="minorHAnsi" w:hAnsiTheme="minorHAnsi"/>
          <w:color w:val="808080"/>
        </w:rPr>
        <w:br/>
        <w:t>&lt;Name of Organisation&gt;</w:t>
      </w:r>
    </w:p>
    <w:sectPr w:rsidR="00BA0E25" w:rsidRPr="001B7DBA" w:rsidSect="006066FE">
      <w:footerReference w:type="even" r:id="rId8"/>
      <w:footerReference w:type="default" r:id="rId9"/>
      <w:headerReference w:type="first" r:id="rId10"/>
      <w:footerReference w:type="first" r:id="rId11"/>
      <w:pgSz w:w="11906" w:h="16838"/>
      <w:pgMar w:top="1140" w:right="1440" w:bottom="1440" w:left="1440" w:header="720" w:footer="14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7219B" w14:textId="77777777" w:rsidR="00545081" w:rsidRDefault="00545081">
      <w:pPr>
        <w:spacing w:after="0" w:line="240" w:lineRule="auto"/>
      </w:pPr>
      <w:r>
        <w:separator/>
      </w:r>
    </w:p>
  </w:endnote>
  <w:endnote w:type="continuationSeparator" w:id="0">
    <w:p w14:paraId="7BAC541C" w14:textId="77777777" w:rsidR="00545081" w:rsidRDefault="0054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DengXian Light">
    <w:panose1 w:val="02010600030101010101"/>
    <w:charset w:val="88"/>
    <w:family w:val="auto"/>
    <w:pitch w:val="variable"/>
    <w:sig w:usb0="A00002BF" w:usb1="38CF7CFA" w:usb2="00000016" w:usb3="00000000" w:csb0="001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8"/>
    <w:family w:val="auto"/>
    <w:pitch w:val="variable"/>
    <w:sig w:usb0="A00002BF" w:usb1="38CF7CFA" w:usb2="00000016" w:usb3="00000000" w:csb0="001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DA150" w14:textId="77777777" w:rsidR="00C95538" w:rsidRDefault="00C95538" w:rsidP="006066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37A74" w14:textId="77777777" w:rsidR="00C95538" w:rsidRDefault="00C95538" w:rsidP="00C955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E562A" w14:textId="77777777" w:rsidR="006066FE" w:rsidRDefault="006066FE" w:rsidP="002C49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1555">
      <w:rPr>
        <w:rStyle w:val="PageNumber"/>
        <w:noProof/>
      </w:rPr>
      <w:t>2</w:t>
    </w:r>
    <w:r>
      <w:rPr>
        <w:rStyle w:val="PageNumber"/>
      </w:rPr>
      <w:fldChar w:fldCharType="end"/>
    </w:r>
  </w:p>
  <w:p w14:paraId="7083CA93" w14:textId="671C75BB" w:rsidR="007E6EBC" w:rsidRDefault="007E6EBC" w:rsidP="006066FE">
    <w:pPr>
      <w:tabs>
        <w:tab w:val="center" w:pos="4513"/>
        <w:tab w:val="right" w:pos="9026"/>
      </w:tabs>
      <w:spacing w:after="708" w:line="240" w:lineRule="auto"/>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D31BF" w14:textId="77777777" w:rsidR="007E6EBC" w:rsidRDefault="007E6EBC">
    <w:pPr>
      <w:tabs>
        <w:tab w:val="center" w:pos="4513"/>
        <w:tab w:val="right" w:pos="9026"/>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0E776" w14:textId="77777777" w:rsidR="00545081" w:rsidRDefault="00545081">
      <w:pPr>
        <w:spacing w:after="0" w:line="240" w:lineRule="auto"/>
      </w:pPr>
      <w:r>
        <w:separator/>
      </w:r>
    </w:p>
  </w:footnote>
  <w:footnote w:type="continuationSeparator" w:id="0">
    <w:p w14:paraId="752D657C" w14:textId="77777777" w:rsidR="00545081" w:rsidRDefault="005450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CA8A" w14:textId="54170D3D" w:rsidR="007E6EBC" w:rsidRDefault="009B4DBC">
    <w:pPr>
      <w:tabs>
        <w:tab w:val="center" w:pos="4513"/>
        <w:tab w:val="right" w:pos="9026"/>
      </w:tabs>
      <w:spacing w:before="708" w:after="0" w:line="240" w:lineRule="auto"/>
    </w:pPr>
    <w:r>
      <w:rPr>
        <w:noProof/>
        <w:lang w:val="en-AU" w:eastAsia="en-AU"/>
      </w:rPr>
      <w:drawing>
        <wp:anchor distT="0" distB="0" distL="114300" distR="114300" simplePos="0" relativeHeight="251658240" behindDoc="0" locked="0" layoutInCell="0" hidden="0" allowOverlap="0" wp14:anchorId="3C081613" wp14:editId="1D439F83">
          <wp:simplePos x="0" y="0"/>
          <wp:positionH relativeFrom="margin">
            <wp:posOffset>0</wp:posOffset>
          </wp:positionH>
          <wp:positionV relativeFrom="paragraph">
            <wp:posOffset>0</wp:posOffset>
          </wp:positionV>
          <wp:extent cx="5943600" cy="35687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5943600" cy="356870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00000002">
      <w:start w:val="1"/>
      <w:numFmt w:val="lowerLetter"/>
      <w:lvlText w:val="%2."/>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F4284"/>
    <w:multiLevelType w:val="hybridMultilevel"/>
    <w:tmpl w:val="FDFAF59E"/>
    <w:lvl w:ilvl="0" w:tplc="0C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B6788"/>
    <w:multiLevelType w:val="hybridMultilevel"/>
    <w:tmpl w:val="17127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A11927"/>
    <w:multiLevelType w:val="hybridMultilevel"/>
    <w:tmpl w:val="2458B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2E52E19"/>
    <w:multiLevelType w:val="multilevel"/>
    <w:tmpl w:val="4E70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962D2"/>
    <w:multiLevelType w:val="hybridMultilevel"/>
    <w:tmpl w:val="DEA27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0459C8"/>
    <w:multiLevelType w:val="hybridMultilevel"/>
    <w:tmpl w:val="083C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F3F3C"/>
    <w:multiLevelType w:val="hybridMultilevel"/>
    <w:tmpl w:val="22BE33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42A44CA"/>
    <w:multiLevelType w:val="multilevel"/>
    <w:tmpl w:val="609CCC6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5383E4B"/>
    <w:multiLevelType w:val="hybridMultilevel"/>
    <w:tmpl w:val="145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24266"/>
    <w:multiLevelType w:val="hybridMultilevel"/>
    <w:tmpl w:val="FAD20A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1EB63CF"/>
    <w:multiLevelType w:val="hybridMultilevel"/>
    <w:tmpl w:val="901E6B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2D3E4F"/>
    <w:multiLevelType w:val="hybridMultilevel"/>
    <w:tmpl w:val="7780DFE4"/>
    <w:lvl w:ilvl="0" w:tplc="517C75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C1A19"/>
    <w:multiLevelType w:val="hybridMultilevel"/>
    <w:tmpl w:val="EEF2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2424EF"/>
    <w:multiLevelType w:val="hybridMultilevel"/>
    <w:tmpl w:val="307EB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CB3EF4"/>
    <w:multiLevelType w:val="hybridMultilevel"/>
    <w:tmpl w:val="F4B2D0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DCD5EAA"/>
    <w:multiLevelType w:val="hybridMultilevel"/>
    <w:tmpl w:val="C2A01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D77482"/>
    <w:multiLevelType w:val="hybridMultilevel"/>
    <w:tmpl w:val="D8C49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030162"/>
    <w:multiLevelType w:val="hybridMultilevel"/>
    <w:tmpl w:val="5CAA6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D30D00"/>
    <w:multiLevelType w:val="hybridMultilevel"/>
    <w:tmpl w:val="EEA85C00"/>
    <w:lvl w:ilvl="0" w:tplc="857A2E5A">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DA3A50"/>
    <w:multiLevelType w:val="hybridMultilevel"/>
    <w:tmpl w:val="8F52DC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752B90"/>
    <w:multiLevelType w:val="hybridMultilevel"/>
    <w:tmpl w:val="F4AE5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C7398B"/>
    <w:multiLevelType w:val="hybridMultilevel"/>
    <w:tmpl w:val="A4AC0E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3C4592"/>
    <w:multiLevelType w:val="multilevel"/>
    <w:tmpl w:val="48AC4DDA"/>
    <w:lvl w:ilvl="0">
      <w:start w:val="1"/>
      <w:numFmt w:val="bullet"/>
      <w:lvlText w:val="o"/>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4">
    <w:nsid w:val="510330A7"/>
    <w:multiLevelType w:val="hybridMultilevel"/>
    <w:tmpl w:val="78C216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882D43"/>
    <w:multiLevelType w:val="hybridMultilevel"/>
    <w:tmpl w:val="4162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F63FE3"/>
    <w:multiLevelType w:val="hybridMultilevel"/>
    <w:tmpl w:val="2DEC0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FE43CE8"/>
    <w:multiLevelType w:val="hybridMultilevel"/>
    <w:tmpl w:val="85F8DCD4"/>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28">
    <w:nsid w:val="707F7984"/>
    <w:multiLevelType w:val="hybridMultilevel"/>
    <w:tmpl w:val="06543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467925"/>
    <w:multiLevelType w:val="hybridMultilevel"/>
    <w:tmpl w:val="8006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3"/>
  </w:num>
  <w:num w:numId="4">
    <w:abstractNumId w:val="9"/>
  </w:num>
  <w:num w:numId="5">
    <w:abstractNumId w:val="0"/>
  </w:num>
  <w:num w:numId="6">
    <w:abstractNumId w:val="27"/>
  </w:num>
  <w:num w:numId="7">
    <w:abstractNumId w:val="6"/>
  </w:num>
  <w:num w:numId="8">
    <w:abstractNumId w:val="29"/>
  </w:num>
  <w:num w:numId="9">
    <w:abstractNumId w:val="28"/>
  </w:num>
  <w:num w:numId="10">
    <w:abstractNumId w:val="8"/>
  </w:num>
  <w:num w:numId="11">
    <w:abstractNumId w:val="21"/>
  </w:num>
  <w:num w:numId="12">
    <w:abstractNumId w:val="20"/>
  </w:num>
  <w:num w:numId="13">
    <w:abstractNumId w:val="7"/>
  </w:num>
  <w:num w:numId="14">
    <w:abstractNumId w:val="5"/>
  </w:num>
  <w:num w:numId="15">
    <w:abstractNumId w:val="19"/>
  </w:num>
  <w:num w:numId="16">
    <w:abstractNumId w:val="26"/>
  </w:num>
  <w:num w:numId="17">
    <w:abstractNumId w:val="25"/>
  </w:num>
  <w:num w:numId="18">
    <w:abstractNumId w:val="3"/>
  </w:num>
  <w:num w:numId="19">
    <w:abstractNumId w:val="10"/>
  </w:num>
  <w:num w:numId="20">
    <w:abstractNumId w:val="17"/>
  </w:num>
  <w:num w:numId="21">
    <w:abstractNumId w:val="4"/>
  </w:num>
  <w:num w:numId="22">
    <w:abstractNumId w:val="16"/>
  </w:num>
  <w:num w:numId="23">
    <w:abstractNumId w:val="11"/>
  </w:num>
  <w:num w:numId="24">
    <w:abstractNumId w:val="2"/>
  </w:num>
  <w:num w:numId="25">
    <w:abstractNumId w:val="22"/>
  </w:num>
  <w:num w:numId="26">
    <w:abstractNumId w:val="18"/>
  </w:num>
  <w:num w:numId="27">
    <w:abstractNumId w:val="14"/>
  </w:num>
  <w:num w:numId="28">
    <w:abstractNumId w:val="15"/>
  </w:num>
  <w:num w:numId="29">
    <w:abstractNumId w:val="2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E6EBC"/>
    <w:rsid w:val="000112AC"/>
    <w:rsid w:val="00027307"/>
    <w:rsid w:val="000440AD"/>
    <w:rsid w:val="00047BDA"/>
    <w:rsid w:val="000752C2"/>
    <w:rsid w:val="00087130"/>
    <w:rsid w:val="000A3E4E"/>
    <w:rsid w:val="000B10A8"/>
    <w:rsid w:val="000B4EEC"/>
    <w:rsid w:val="00165C19"/>
    <w:rsid w:val="00181555"/>
    <w:rsid w:val="001B7DBA"/>
    <w:rsid w:val="001D3CFC"/>
    <w:rsid w:val="001E0907"/>
    <w:rsid w:val="002A0762"/>
    <w:rsid w:val="00307702"/>
    <w:rsid w:val="00313F11"/>
    <w:rsid w:val="00372B10"/>
    <w:rsid w:val="00377535"/>
    <w:rsid w:val="003A1076"/>
    <w:rsid w:val="003C0AC4"/>
    <w:rsid w:val="003F3A31"/>
    <w:rsid w:val="003F3B2C"/>
    <w:rsid w:val="0041026C"/>
    <w:rsid w:val="00427BFF"/>
    <w:rsid w:val="004461B9"/>
    <w:rsid w:val="0046712F"/>
    <w:rsid w:val="00471523"/>
    <w:rsid w:val="00485A57"/>
    <w:rsid w:val="004E296E"/>
    <w:rsid w:val="00505E62"/>
    <w:rsid w:val="005270A0"/>
    <w:rsid w:val="00545081"/>
    <w:rsid w:val="005A1623"/>
    <w:rsid w:val="005A42AE"/>
    <w:rsid w:val="005D5A33"/>
    <w:rsid w:val="005F6339"/>
    <w:rsid w:val="006066FE"/>
    <w:rsid w:val="006277B9"/>
    <w:rsid w:val="00642415"/>
    <w:rsid w:val="00671AA2"/>
    <w:rsid w:val="006C396D"/>
    <w:rsid w:val="006E423C"/>
    <w:rsid w:val="00747671"/>
    <w:rsid w:val="00767E7E"/>
    <w:rsid w:val="007719E4"/>
    <w:rsid w:val="00775A2B"/>
    <w:rsid w:val="007A521F"/>
    <w:rsid w:val="007C046A"/>
    <w:rsid w:val="007C3636"/>
    <w:rsid w:val="007D089C"/>
    <w:rsid w:val="007E6EBC"/>
    <w:rsid w:val="00822166"/>
    <w:rsid w:val="00945041"/>
    <w:rsid w:val="00983443"/>
    <w:rsid w:val="009B420E"/>
    <w:rsid w:val="009B4DBC"/>
    <w:rsid w:val="009C6528"/>
    <w:rsid w:val="00A8721C"/>
    <w:rsid w:val="00AA042A"/>
    <w:rsid w:val="00AD5AAF"/>
    <w:rsid w:val="00AF186A"/>
    <w:rsid w:val="00B24310"/>
    <w:rsid w:val="00B55ED0"/>
    <w:rsid w:val="00BA0E25"/>
    <w:rsid w:val="00BA206C"/>
    <w:rsid w:val="00BA34FE"/>
    <w:rsid w:val="00BB1867"/>
    <w:rsid w:val="00BD4D02"/>
    <w:rsid w:val="00BD76A3"/>
    <w:rsid w:val="00C02EAD"/>
    <w:rsid w:val="00C05D36"/>
    <w:rsid w:val="00C113A0"/>
    <w:rsid w:val="00C82226"/>
    <w:rsid w:val="00C95538"/>
    <w:rsid w:val="00CA3F0A"/>
    <w:rsid w:val="00D22D28"/>
    <w:rsid w:val="00D37152"/>
    <w:rsid w:val="00D42E89"/>
    <w:rsid w:val="00D72BE0"/>
    <w:rsid w:val="00D87ED6"/>
    <w:rsid w:val="00DB0C71"/>
    <w:rsid w:val="00DB423C"/>
    <w:rsid w:val="00E45B89"/>
    <w:rsid w:val="00E6514E"/>
    <w:rsid w:val="00E94ABE"/>
    <w:rsid w:val="00EA7978"/>
    <w:rsid w:val="00EB4FE1"/>
    <w:rsid w:val="00EB5934"/>
    <w:rsid w:val="00F11786"/>
    <w:rsid w:val="00F14F56"/>
    <w:rsid w:val="00F27471"/>
    <w:rsid w:val="00F52862"/>
    <w:rsid w:val="00F7724F"/>
    <w:rsid w:val="00FA69B5"/>
    <w:rsid w:val="00FC5021"/>
    <w:rsid w:val="00FD3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4D4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0752C2"/>
    <w:rPr>
      <w:sz w:val="18"/>
      <w:szCs w:val="18"/>
    </w:rPr>
  </w:style>
  <w:style w:type="paragraph" w:styleId="CommentText">
    <w:name w:val="annotation text"/>
    <w:basedOn w:val="Normal"/>
    <w:link w:val="CommentTextChar"/>
    <w:uiPriority w:val="99"/>
    <w:semiHidden/>
    <w:unhideWhenUsed/>
    <w:rsid w:val="000752C2"/>
    <w:pPr>
      <w:spacing w:line="240" w:lineRule="auto"/>
    </w:pPr>
    <w:rPr>
      <w:sz w:val="24"/>
      <w:szCs w:val="24"/>
    </w:rPr>
  </w:style>
  <w:style w:type="character" w:customStyle="1" w:styleId="CommentTextChar">
    <w:name w:val="Comment Text Char"/>
    <w:basedOn w:val="DefaultParagraphFont"/>
    <w:link w:val="CommentText"/>
    <w:uiPriority w:val="99"/>
    <w:semiHidden/>
    <w:rsid w:val="000752C2"/>
    <w:rPr>
      <w:sz w:val="24"/>
      <w:szCs w:val="24"/>
    </w:rPr>
  </w:style>
  <w:style w:type="paragraph" w:styleId="CommentSubject">
    <w:name w:val="annotation subject"/>
    <w:basedOn w:val="CommentText"/>
    <w:next w:val="CommentText"/>
    <w:link w:val="CommentSubjectChar"/>
    <w:uiPriority w:val="99"/>
    <w:semiHidden/>
    <w:unhideWhenUsed/>
    <w:rsid w:val="000752C2"/>
    <w:rPr>
      <w:b/>
      <w:bCs/>
      <w:sz w:val="20"/>
      <w:szCs w:val="20"/>
    </w:rPr>
  </w:style>
  <w:style w:type="character" w:customStyle="1" w:styleId="CommentSubjectChar">
    <w:name w:val="Comment Subject Char"/>
    <w:basedOn w:val="CommentTextChar"/>
    <w:link w:val="CommentSubject"/>
    <w:uiPriority w:val="99"/>
    <w:semiHidden/>
    <w:rsid w:val="000752C2"/>
    <w:rPr>
      <w:b/>
      <w:bCs/>
      <w:sz w:val="20"/>
      <w:szCs w:val="20"/>
    </w:rPr>
  </w:style>
  <w:style w:type="paragraph" w:styleId="BalloonText">
    <w:name w:val="Balloon Text"/>
    <w:basedOn w:val="Normal"/>
    <w:link w:val="BalloonTextChar"/>
    <w:uiPriority w:val="99"/>
    <w:semiHidden/>
    <w:unhideWhenUsed/>
    <w:rsid w:val="000752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52C2"/>
    <w:rPr>
      <w:rFonts w:ascii="Times New Roman" w:hAnsi="Times New Roman" w:cs="Times New Roman"/>
      <w:sz w:val="18"/>
      <w:szCs w:val="18"/>
    </w:rPr>
  </w:style>
  <w:style w:type="paragraph" w:styleId="EndnoteText">
    <w:name w:val="endnote text"/>
    <w:basedOn w:val="Normal"/>
    <w:link w:val="EndnoteTextChar"/>
    <w:uiPriority w:val="99"/>
    <w:unhideWhenUsed/>
    <w:rsid w:val="00C82226"/>
    <w:pPr>
      <w:spacing w:after="0" w:line="240" w:lineRule="auto"/>
    </w:pPr>
    <w:rPr>
      <w:sz w:val="24"/>
      <w:szCs w:val="24"/>
    </w:rPr>
  </w:style>
  <w:style w:type="character" w:customStyle="1" w:styleId="EndnoteTextChar">
    <w:name w:val="Endnote Text Char"/>
    <w:basedOn w:val="DefaultParagraphFont"/>
    <w:link w:val="EndnoteText"/>
    <w:uiPriority w:val="99"/>
    <w:rsid w:val="00C82226"/>
    <w:rPr>
      <w:sz w:val="24"/>
      <w:szCs w:val="24"/>
    </w:rPr>
  </w:style>
  <w:style w:type="character" w:styleId="EndnoteReference">
    <w:name w:val="endnote reference"/>
    <w:basedOn w:val="DefaultParagraphFont"/>
    <w:uiPriority w:val="99"/>
    <w:unhideWhenUsed/>
    <w:rsid w:val="00C82226"/>
    <w:rPr>
      <w:vertAlign w:val="superscript"/>
    </w:rPr>
  </w:style>
  <w:style w:type="paragraph" w:styleId="Revision">
    <w:name w:val="Revision"/>
    <w:hidden/>
    <w:uiPriority w:val="99"/>
    <w:semiHidden/>
    <w:rsid w:val="00C82226"/>
    <w:pPr>
      <w:spacing w:after="0" w:line="240" w:lineRule="auto"/>
    </w:pPr>
  </w:style>
  <w:style w:type="paragraph" w:styleId="Header">
    <w:name w:val="header"/>
    <w:basedOn w:val="Normal"/>
    <w:link w:val="HeaderChar"/>
    <w:uiPriority w:val="99"/>
    <w:unhideWhenUsed/>
    <w:rsid w:val="00C82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226"/>
  </w:style>
  <w:style w:type="paragraph" w:styleId="Footer">
    <w:name w:val="footer"/>
    <w:basedOn w:val="Normal"/>
    <w:link w:val="FooterChar"/>
    <w:uiPriority w:val="99"/>
    <w:unhideWhenUsed/>
    <w:rsid w:val="00C82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226"/>
  </w:style>
  <w:style w:type="paragraph" w:styleId="ListParagraph">
    <w:name w:val="List Paragraph"/>
    <w:basedOn w:val="Normal"/>
    <w:uiPriority w:val="34"/>
    <w:qFormat/>
    <w:rsid w:val="001D3CFC"/>
    <w:pPr>
      <w:ind w:left="720"/>
      <w:contextualSpacing/>
    </w:pPr>
  </w:style>
  <w:style w:type="character" w:styleId="PageNumber">
    <w:name w:val="page number"/>
    <w:basedOn w:val="DefaultParagraphFont"/>
    <w:uiPriority w:val="99"/>
    <w:semiHidden/>
    <w:unhideWhenUsed/>
    <w:rsid w:val="00C95538"/>
  </w:style>
  <w:style w:type="table" w:styleId="TableGrid">
    <w:name w:val="Table Grid"/>
    <w:basedOn w:val="TableNormal"/>
    <w:uiPriority w:val="59"/>
    <w:rsid w:val="000A3E4E"/>
    <w:pPr>
      <w:spacing w:after="0" w:line="240" w:lineRule="auto"/>
    </w:pPr>
    <w:rPr>
      <w:rFonts w:asciiTheme="minorHAnsi" w:eastAsiaTheme="minorHAnsi" w:hAnsiTheme="minorHAnsi" w:cstheme="minorBidi"/>
      <w:color w:val="auto"/>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D4D0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D4D02"/>
    <w:rPr>
      <w:rFonts w:ascii="Times New Roman" w:hAnsi="Times New Roman" w:cs="Times New Roman"/>
      <w:sz w:val="24"/>
      <w:szCs w:val="24"/>
    </w:rPr>
  </w:style>
  <w:style w:type="character" w:customStyle="1" w:styleId="Heading1Char">
    <w:name w:val="Heading 1 Char"/>
    <w:basedOn w:val="DefaultParagraphFont"/>
    <w:link w:val="Heading1"/>
    <w:rsid w:val="003C0AC4"/>
    <w:rPr>
      <w:b/>
      <w:sz w:val="48"/>
      <w:szCs w:val="48"/>
    </w:rPr>
  </w:style>
  <w:style w:type="character" w:styleId="Hyperlink">
    <w:name w:val="Hyperlink"/>
    <w:basedOn w:val="DefaultParagraphFont"/>
    <w:uiPriority w:val="99"/>
    <w:semiHidden/>
    <w:unhideWhenUsed/>
    <w:rsid w:val="00AD5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107726">
      <w:bodyDiv w:val="1"/>
      <w:marLeft w:val="0"/>
      <w:marRight w:val="0"/>
      <w:marTop w:val="0"/>
      <w:marBottom w:val="0"/>
      <w:divBdr>
        <w:top w:val="none" w:sz="0" w:space="0" w:color="auto"/>
        <w:left w:val="none" w:sz="0" w:space="0" w:color="auto"/>
        <w:bottom w:val="none" w:sz="0" w:space="0" w:color="auto"/>
        <w:right w:val="none" w:sz="0" w:space="0" w:color="auto"/>
      </w:divBdr>
    </w:div>
    <w:div w:id="11290063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856FE2-B3EA-4A4A-9597-6B97A777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492</Words>
  <Characters>2806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Locke</cp:lastModifiedBy>
  <cp:revision>8</cp:revision>
  <cp:lastPrinted>2016-03-10T05:39:00Z</cp:lastPrinted>
  <dcterms:created xsi:type="dcterms:W3CDTF">2018-04-21T09:58:00Z</dcterms:created>
  <dcterms:modified xsi:type="dcterms:W3CDTF">2018-04-21T10:14:00Z</dcterms:modified>
</cp:coreProperties>
</file>