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C062" w14:textId="77777777" w:rsidR="007D5D44" w:rsidRPr="00A7005F" w:rsidRDefault="007D5D44" w:rsidP="007D5D44">
      <w:pPr>
        <w:ind w:left="1134" w:right="946"/>
        <w:rPr>
          <w:rFonts w:asciiTheme="minorHAnsi" w:hAnsiTheme="minorHAnsi"/>
          <w:color w:val="000000" w:themeColor="text1"/>
          <w:sz w:val="20"/>
          <w:szCs w:val="20"/>
          <w:lang w:val="en-AU"/>
        </w:rPr>
      </w:pPr>
      <w:r w:rsidRPr="00A7005F">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3D872859" wp14:editId="0523A0F2">
                <wp:simplePos x="0" y="0"/>
                <wp:positionH relativeFrom="column">
                  <wp:posOffset>161925</wp:posOffset>
                </wp:positionH>
                <wp:positionV relativeFrom="paragraph">
                  <wp:posOffset>41910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15F96" w14:textId="77777777" w:rsidR="007D5D44" w:rsidRPr="00B516CD" w:rsidRDefault="007D5D44" w:rsidP="007D5D4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Workplace Bullying </w:t>
                            </w:r>
                            <w:r w:rsidRPr="00B516CD">
                              <w:rPr>
                                <w:rFonts w:asciiTheme="minorHAnsi" w:hAnsiTheme="minorHAnsi"/>
                                <w:color w:val="FFFFFF"/>
                                <w:sz w:val="36"/>
                                <w:szCs w:val="36"/>
                              </w:rPr>
                              <w:t>Policy</w:t>
                            </w:r>
                          </w:p>
                          <w:p w14:paraId="079CD35D" w14:textId="77777777" w:rsidR="007D5D44" w:rsidRPr="00B516CD" w:rsidRDefault="007D5D44" w:rsidP="007D5D4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72859" id="_x0000_t202" coordsize="21600,21600" o:spt="202" path="m0,0l0,21600,21600,21600,21600,0xe">
                <v:stroke joinstyle="miter"/>
                <v:path gradientshapeok="t" o:connecttype="rect"/>
              </v:shapetype>
              <v:shape id="Text_x0020_Box_x0020_1" o:spid="_x0000_s1026" type="#_x0000_t202" style="position:absolute;left:0;text-align:left;margin-left:12.75pt;margin-top:3.3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" fillcolor="black" stroked="f">
                <v:textbox>
                  <w:txbxContent>
                    <w:p w14:paraId="59615F96" w14:textId="77777777" w:rsidR="007D5D44" w:rsidRPr="00B516CD" w:rsidRDefault="007D5D44" w:rsidP="007D5D4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 xml:space="preserve">Workplace Bullying </w:t>
                      </w:r>
                      <w:r w:rsidRPr="00B516CD">
                        <w:rPr>
                          <w:rFonts w:asciiTheme="minorHAnsi" w:hAnsiTheme="minorHAnsi"/>
                          <w:color w:val="FFFFFF"/>
                          <w:sz w:val="36"/>
                          <w:szCs w:val="36"/>
                        </w:rPr>
                        <w:t>Policy</w:t>
                      </w:r>
                    </w:p>
                    <w:p w14:paraId="079CD35D" w14:textId="77777777" w:rsidR="007D5D44" w:rsidRPr="00B516CD" w:rsidRDefault="007D5D44" w:rsidP="007D5D44">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r w:rsidRPr="00A7005F">
        <w:rPr>
          <w:rFonts w:asciiTheme="minorHAnsi" w:hAnsiTheme="minorHAnsi"/>
          <w:color w:val="000000" w:themeColor="text1"/>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A7005F">
        <w:rPr>
          <w:rFonts w:asciiTheme="minorHAnsi" w:hAnsiTheme="minorHAnsi"/>
          <w:sz w:val="20"/>
          <w:szCs w:val="20"/>
        </w:rPr>
        <w:t xml:space="preserve">the Indigenous Remote Communications Association </w:t>
      </w:r>
      <w:r w:rsidRPr="00A7005F">
        <w:rPr>
          <w:rFonts w:asciiTheme="minorHAnsi" w:hAnsiTheme="minorHAnsi"/>
          <w:color w:val="000000" w:themeColor="text1"/>
          <w:sz w:val="20"/>
          <w:szCs w:val="20"/>
        </w:rPr>
        <w:t>for any known or unknown consequences that may result from reliance on any information provided in this publication.</w:t>
      </w:r>
    </w:p>
    <w:p w14:paraId="240B3F1A" w14:textId="77777777" w:rsidR="007D5D44" w:rsidRPr="00A7005F" w:rsidRDefault="007D5D44" w:rsidP="007D5D44">
      <w:pPr>
        <w:rPr>
          <w:rFonts w:asciiTheme="minorHAnsi" w:hAnsiTheme="minorHAnsi" w:cs="Arial"/>
        </w:rPr>
      </w:pPr>
    </w:p>
    <w:p w14:paraId="5E809791" w14:textId="77777777" w:rsidR="007D5D44" w:rsidRPr="00A7005F" w:rsidRDefault="007D5D44" w:rsidP="007D5D44">
      <w:pPr>
        <w:pStyle w:val="BodyText3"/>
        <w:numPr>
          <w:ilvl w:val="0"/>
          <w:numId w:val="3"/>
        </w:numPr>
        <w:ind w:hanging="720"/>
        <w:outlineLvl w:val="0"/>
        <w:rPr>
          <w:rFonts w:asciiTheme="minorHAnsi" w:hAnsiTheme="minorHAnsi"/>
          <w:b/>
          <w:sz w:val="36"/>
          <w:szCs w:val="36"/>
        </w:rPr>
      </w:pPr>
      <w:r w:rsidRPr="00A7005F">
        <w:rPr>
          <w:rFonts w:asciiTheme="minorHAnsi" w:hAnsiTheme="minorHAnsi"/>
          <w:b/>
          <w:sz w:val="36"/>
          <w:szCs w:val="36"/>
        </w:rPr>
        <w:t>Purpose</w:t>
      </w:r>
    </w:p>
    <w:p w14:paraId="06438EB0" w14:textId="77777777" w:rsidR="007D5D44" w:rsidRPr="00A7005F" w:rsidRDefault="007D5D44" w:rsidP="007D5D44">
      <w:pPr>
        <w:pStyle w:val="BodyText3"/>
        <w:spacing w:line="276" w:lineRule="auto"/>
        <w:outlineLvl w:val="0"/>
        <w:rPr>
          <w:rFonts w:asciiTheme="minorHAnsi" w:hAnsiTheme="minorHAnsi"/>
          <w:sz w:val="22"/>
          <w:szCs w:val="22"/>
        </w:rPr>
      </w:pPr>
      <w:r w:rsidRPr="00A7005F">
        <w:rPr>
          <w:rFonts w:asciiTheme="minorHAnsi" w:hAnsiTheme="minorHAnsi"/>
          <w:sz w:val="22"/>
          <w:szCs w:val="22"/>
        </w:rPr>
        <w:t xml:space="preserve">[ORGANISATION] is committed to preventing workplace bullying as part of providing a safe, healthy and productive work environment. </w:t>
      </w:r>
    </w:p>
    <w:p w14:paraId="68C5B6D3" w14:textId="77777777" w:rsidR="007D5D44" w:rsidRPr="00A7005F" w:rsidRDefault="007D5D44" w:rsidP="007D5D44">
      <w:pPr>
        <w:pStyle w:val="BodyText3"/>
        <w:spacing w:line="276" w:lineRule="auto"/>
        <w:outlineLvl w:val="0"/>
        <w:rPr>
          <w:rFonts w:asciiTheme="minorHAnsi" w:hAnsiTheme="minorHAnsi"/>
          <w:sz w:val="22"/>
          <w:szCs w:val="22"/>
        </w:rPr>
      </w:pPr>
    </w:p>
    <w:p w14:paraId="0403A209" w14:textId="77777777" w:rsidR="007D5D44" w:rsidRPr="00A7005F" w:rsidRDefault="007D5D44" w:rsidP="007D5D44">
      <w:pPr>
        <w:pStyle w:val="BodyText3"/>
        <w:numPr>
          <w:ilvl w:val="0"/>
          <w:numId w:val="3"/>
        </w:numPr>
        <w:ind w:hanging="720"/>
        <w:outlineLvl w:val="0"/>
        <w:rPr>
          <w:rFonts w:asciiTheme="minorHAnsi" w:hAnsiTheme="minorHAnsi"/>
          <w:b/>
          <w:sz w:val="36"/>
          <w:szCs w:val="36"/>
        </w:rPr>
      </w:pPr>
      <w:r w:rsidRPr="00A7005F">
        <w:rPr>
          <w:rFonts w:asciiTheme="minorHAnsi" w:hAnsiTheme="minorHAnsi"/>
          <w:b/>
          <w:sz w:val="36"/>
          <w:szCs w:val="36"/>
        </w:rPr>
        <w:t>Application</w:t>
      </w:r>
    </w:p>
    <w:p w14:paraId="1A6BDD88" w14:textId="77777777" w:rsidR="007D5D44" w:rsidRPr="00A7005F" w:rsidRDefault="007D5D44" w:rsidP="007D5D44">
      <w:pPr>
        <w:pStyle w:val="BodyText3"/>
        <w:spacing w:after="0" w:line="276" w:lineRule="auto"/>
        <w:rPr>
          <w:rFonts w:asciiTheme="minorHAnsi" w:hAnsiTheme="minorHAnsi"/>
          <w:sz w:val="22"/>
          <w:szCs w:val="22"/>
        </w:rPr>
      </w:pPr>
      <w:r w:rsidRPr="00A7005F">
        <w:rPr>
          <w:rFonts w:asciiTheme="minorHAnsi" w:hAnsiTheme="minorHAnsi"/>
          <w:sz w:val="22"/>
          <w:szCs w:val="22"/>
        </w:rPr>
        <w:t>This policy applies to behaviours that occur:</w:t>
      </w:r>
    </w:p>
    <w:p w14:paraId="371E6EF7" w14:textId="77777777" w:rsidR="007D5D44" w:rsidRPr="00A7005F" w:rsidRDefault="007D5D44" w:rsidP="007D5D44">
      <w:pPr>
        <w:pStyle w:val="BodyText3"/>
        <w:numPr>
          <w:ilvl w:val="0"/>
          <w:numId w:val="1"/>
        </w:numPr>
        <w:spacing w:after="0"/>
        <w:rPr>
          <w:rFonts w:asciiTheme="minorHAnsi" w:hAnsiTheme="minorHAnsi"/>
          <w:sz w:val="22"/>
          <w:szCs w:val="22"/>
        </w:rPr>
      </w:pPr>
      <w:r w:rsidRPr="00A7005F">
        <w:rPr>
          <w:rFonts w:asciiTheme="minorHAnsi" w:hAnsiTheme="minorHAnsi"/>
          <w:sz w:val="22"/>
          <w:szCs w:val="22"/>
        </w:rPr>
        <w:t>In connection with work, even if it occurs outside normal working hours,</w:t>
      </w:r>
    </w:p>
    <w:p w14:paraId="2593DB4A" w14:textId="77777777" w:rsidR="007D5D44" w:rsidRPr="00A7005F" w:rsidRDefault="007D5D44" w:rsidP="007D5D44">
      <w:pPr>
        <w:pStyle w:val="BodyText3"/>
        <w:numPr>
          <w:ilvl w:val="0"/>
          <w:numId w:val="1"/>
        </w:numPr>
        <w:spacing w:after="0"/>
        <w:rPr>
          <w:rFonts w:asciiTheme="minorHAnsi" w:hAnsiTheme="minorHAnsi"/>
          <w:sz w:val="22"/>
          <w:szCs w:val="22"/>
        </w:rPr>
      </w:pPr>
      <w:r w:rsidRPr="00A7005F">
        <w:rPr>
          <w:rFonts w:asciiTheme="minorHAnsi" w:hAnsiTheme="minorHAnsi"/>
          <w:sz w:val="22"/>
          <w:szCs w:val="22"/>
        </w:rPr>
        <w:t>During work activities,</w:t>
      </w:r>
    </w:p>
    <w:p w14:paraId="34506C64" w14:textId="77777777" w:rsidR="007D5D44" w:rsidRPr="00A7005F" w:rsidRDefault="007D5D44" w:rsidP="007D5D44">
      <w:pPr>
        <w:pStyle w:val="BodyText3"/>
        <w:numPr>
          <w:ilvl w:val="0"/>
          <w:numId w:val="1"/>
        </w:numPr>
        <w:spacing w:after="0"/>
        <w:rPr>
          <w:rFonts w:asciiTheme="minorHAnsi" w:hAnsiTheme="minorHAnsi"/>
          <w:sz w:val="22"/>
          <w:szCs w:val="22"/>
        </w:rPr>
      </w:pPr>
      <w:r w:rsidRPr="00A7005F">
        <w:rPr>
          <w:rFonts w:asciiTheme="minorHAnsi" w:hAnsiTheme="minorHAnsi"/>
          <w:sz w:val="22"/>
          <w:szCs w:val="22"/>
        </w:rPr>
        <w:t>At work–related events, for example conferences and work-related social functions,</w:t>
      </w:r>
    </w:p>
    <w:p w14:paraId="0C5B0F40" w14:textId="77777777" w:rsidR="007D5D44" w:rsidRPr="00A7005F" w:rsidRDefault="007D5D44" w:rsidP="007D5D44">
      <w:pPr>
        <w:pStyle w:val="BodyText3"/>
        <w:numPr>
          <w:ilvl w:val="0"/>
          <w:numId w:val="1"/>
        </w:numPr>
        <w:spacing w:after="0"/>
        <w:rPr>
          <w:rFonts w:asciiTheme="minorHAnsi" w:hAnsiTheme="minorHAnsi"/>
          <w:sz w:val="22"/>
          <w:szCs w:val="22"/>
        </w:rPr>
      </w:pPr>
      <w:r w:rsidRPr="00A7005F">
        <w:rPr>
          <w:rFonts w:asciiTheme="minorHAnsi" w:hAnsiTheme="minorHAnsi"/>
          <w:sz w:val="22"/>
          <w:szCs w:val="22"/>
        </w:rPr>
        <w:t>On social media where workers interact with colleagues or clients.</w:t>
      </w:r>
    </w:p>
    <w:p w14:paraId="1C64B257" w14:textId="77777777" w:rsidR="007D5D44" w:rsidRPr="00A7005F" w:rsidRDefault="007D5D44" w:rsidP="007D5D44">
      <w:pPr>
        <w:pStyle w:val="BodyText3"/>
        <w:spacing w:after="0" w:line="276" w:lineRule="auto"/>
        <w:rPr>
          <w:rFonts w:asciiTheme="minorHAnsi" w:hAnsiTheme="minorHAnsi"/>
          <w:sz w:val="22"/>
          <w:szCs w:val="22"/>
        </w:rPr>
      </w:pPr>
    </w:p>
    <w:p w14:paraId="5E1A6DE6" w14:textId="77777777" w:rsidR="007D5D44" w:rsidRPr="00A7005F" w:rsidRDefault="007D5D44" w:rsidP="007D5D44">
      <w:pPr>
        <w:pStyle w:val="BodyText3"/>
        <w:spacing w:after="0" w:line="276" w:lineRule="auto"/>
        <w:rPr>
          <w:rFonts w:asciiTheme="minorHAnsi" w:hAnsiTheme="minorHAnsi"/>
          <w:sz w:val="22"/>
          <w:szCs w:val="22"/>
        </w:rPr>
      </w:pPr>
      <w:r w:rsidRPr="00A7005F">
        <w:rPr>
          <w:rFonts w:asciiTheme="minorHAnsi" w:hAnsiTheme="minorHAnsi"/>
          <w:sz w:val="22"/>
          <w:szCs w:val="22"/>
        </w:rPr>
        <w:t xml:space="preserve">This policy is to be made available to all workers including contractors. </w:t>
      </w:r>
    </w:p>
    <w:p w14:paraId="36F6F688" w14:textId="77777777" w:rsidR="007D5D44" w:rsidRPr="00A7005F" w:rsidRDefault="007D5D44" w:rsidP="007D5D44">
      <w:pPr>
        <w:pStyle w:val="BodyText3"/>
        <w:outlineLvl w:val="0"/>
        <w:rPr>
          <w:rFonts w:asciiTheme="minorHAnsi" w:hAnsiTheme="minorHAnsi"/>
          <w:b/>
          <w:sz w:val="18"/>
          <w:szCs w:val="18"/>
        </w:rPr>
      </w:pPr>
    </w:p>
    <w:p w14:paraId="3B5CA16A" w14:textId="77777777" w:rsidR="007D5D44" w:rsidRPr="00A7005F" w:rsidRDefault="007D5D44" w:rsidP="007D5D44">
      <w:pPr>
        <w:pStyle w:val="BodyText3"/>
        <w:numPr>
          <w:ilvl w:val="0"/>
          <w:numId w:val="3"/>
        </w:numPr>
        <w:ind w:hanging="720"/>
        <w:outlineLvl w:val="0"/>
        <w:rPr>
          <w:rFonts w:asciiTheme="minorHAnsi" w:hAnsiTheme="minorHAnsi"/>
          <w:b/>
          <w:sz w:val="36"/>
          <w:szCs w:val="36"/>
        </w:rPr>
      </w:pPr>
      <w:r w:rsidRPr="00A7005F">
        <w:rPr>
          <w:rFonts w:asciiTheme="minorHAnsi" w:hAnsiTheme="minorHAnsi"/>
          <w:b/>
          <w:sz w:val="36"/>
          <w:szCs w:val="36"/>
        </w:rPr>
        <w:t>Definition</w:t>
      </w:r>
    </w:p>
    <w:p w14:paraId="6BA92976" w14:textId="77777777" w:rsidR="007D5D44" w:rsidRPr="00A7005F" w:rsidRDefault="007D5D44" w:rsidP="007D5D44">
      <w:pPr>
        <w:pStyle w:val="BodyText3"/>
        <w:spacing w:after="0"/>
        <w:rPr>
          <w:rFonts w:asciiTheme="minorHAnsi" w:hAnsiTheme="minorHAnsi"/>
          <w:sz w:val="22"/>
          <w:szCs w:val="22"/>
        </w:rPr>
      </w:pPr>
      <w:r w:rsidRPr="00A7005F">
        <w:rPr>
          <w:rFonts w:asciiTheme="minorHAnsi" w:hAnsiTheme="minorHAnsi"/>
          <w:sz w:val="22"/>
          <w:szCs w:val="22"/>
        </w:rPr>
        <w:t>Bullying at work occurs when:</w:t>
      </w:r>
    </w:p>
    <w:p w14:paraId="53A8786C" w14:textId="77777777" w:rsidR="007D5D44" w:rsidRPr="00A7005F" w:rsidRDefault="007D5D44" w:rsidP="007D5D44">
      <w:pPr>
        <w:pStyle w:val="BodyText3"/>
        <w:spacing w:after="0"/>
        <w:rPr>
          <w:rFonts w:asciiTheme="minorHAnsi" w:hAnsiTheme="minorHAnsi"/>
          <w:sz w:val="22"/>
          <w:szCs w:val="22"/>
        </w:rPr>
      </w:pPr>
    </w:p>
    <w:p w14:paraId="01209816" w14:textId="77777777" w:rsidR="007D5D44" w:rsidRPr="00A7005F" w:rsidRDefault="007D5D44" w:rsidP="007D5D44">
      <w:pPr>
        <w:pStyle w:val="BodyText3"/>
        <w:numPr>
          <w:ilvl w:val="0"/>
          <w:numId w:val="2"/>
        </w:numPr>
        <w:spacing w:after="0"/>
        <w:ind w:left="771" w:hanging="357"/>
        <w:rPr>
          <w:rFonts w:asciiTheme="minorHAnsi" w:hAnsiTheme="minorHAnsi"/>
          <w:sz w:val="22"/>
          <w:szCs w:val="22"/>
        </w:rPr>
      </w:pPr>
      <w:r w:rsidRPr="00A7005F">
        <w:rPr>
          <w:rFonts w:asciiTheme="minorHAnsi" w:hAnsiTheme="minorHAnsi"/>
          <w:sz w:val="22"/>
          <w:szCs w:val="22"/>
        </w:rPr>
        <w:t>a person or a group of people repeatedly behaves unreasonably towards a worker or a group of workers at work; and</w:t>
      </w:r>
    </w:p>
    <w:p w14:paraId="5A773718" w14:textId="77777777" w:rsidR="007D5D44" w:rsidRPr="00A7005F" w:rsidRDefault="007D5D44" w:rsidP="007D5D44">
      <w:pPr>
        <w:pStyle w:val="BodyText3"/>
        <w:numPr>
          <w:ilvl w:val="0"/>
          <w:numId w:val="2"/>
        </w:numPr>
        <w:spacing w:after="0"/>
        <w:ind w:left="771" w:hanging="357"/>
        <w:rPr>
          <w:rFonts w:asciiTheme="minorHAnsi" w:hAnsiTheme="minorHAnsi"/>
          <w:sz w:val="22"/>
          <w:szCs w:val="22"/>
        </w:rPr>
      </w:pPr>
      <w:r w:rsidRPr="00A7005F">
        <w:rPr>
          <w:rFonts w:asciiTheme="minorHAnsi" w:hAnsiTheme="minorHAnsi"/>
          <w:sz w:val="22"/>
          <w:szCs w:val="22"/>
        </w:rPr>
        <w:t>the behavior creates a risk to health and safety.</w:t>
      </w:r>
    </w:p>
    <w:p w14:paraId="2A8968EA" w14:textId="77777777" w:rsidR="007D5D44" w:rsidRPr="00A7005F" w:rsidRDefault="007D5D44" w:rsidP="007D5D44">
      <w:pPr>
        <w:pStyle w:val="BodyText3"/>
        <w:spacing w:after="0"/>
        <w:rPr>
          <w:rFonts w:asciiTheme="minorHAnsi" w:hAnsiTheme="minorHAnsi"/>
          <w:sz w:val="22"/>
          <w:szCs w:val="22"/>
        </w:rPr>
      </w:pPr>
    </w:p>
    <w:p w14:paraId="748AAC1A" w14:textId="77777777" w:rsidR="007D5D44" w:rsidRPr="00A7005F" w:rsidRDefault="007D5D44" w:rsidP="007D5D44">
      <w:pPr>
        <w:pStyle w:val="BodyText3"/>
        <w:spacing w:after="0"/>
        <w:rPr>
          <w:rFonts w:asciiTheme="minorHAnsi" w:hAnsiTheme="minorHAnsi"/>
          <w:sz w:val="22"/>
          <w:szCs w:val="22"/>
        </w:rPr>
      </w:pPr>
      <w:r w:rsidRPr="00A7005F">
        <w:rPr>
          <w:rFonts w:asciiTheme="minorHAnsi" w:hAnsiTheme="minorHAnsi"/>
          <w:sz w:val="22"/>
          <w:szCs w:val="22"/>
        </w:rPr>
        <w:t>Bullying does not include reasonable management action carried out in a reasonable way.</w:t>
      </w:r>
      <w:r w:rsidRPr="00A7005F">
        <w:rPr>
          <w:rStyle w:val="FootnoteReference"/>
          <w:rFonts w:asciiTheme="minorHAnsi" w:hAnsiTheme="minorHAnsi"/>
          <w:sz w:val="22"/>
          <w:szCs w:val="22"/>
        </w:rPr>
        <w:footnoteReference w:id="1"/>
      </w:r>
    </w:p>
    <w:p w14:paraId="06F94C26" w14:textId="77777777" w:rsidR="007D5D44" w:rsidRPr="00A7005F" w:rsidRDefault="007D5D44" w:rsidP="007D5D44">
      <w:pPr>
        <w:pStyle w:val="BodyText3"/>
        <w:spacing w:after="0"/>
        <w:rPr>
          <w:rFonts w:asciiTheme="minorHAnsi" w:hAnsiTheme="minorHAnsi"/>
          <w:sz w:val="22"/>
          <w:szCs w:val="22"/>
        </w:rPr>
      </w:pPr>
    </w:p>
    <w:p w14:paraId="24EAF418" w14:textId="77777777" w:rsidR="007D5D44" w:rsidRPr="00A7005F" w:rsidRDefault="007D5D44" w:rsidP="007D5D44">
      <w:pPr>
        <w:pStyle w:val="BodyText3"/>
        <w:spacing w:after="0"/>
        <w:rPr>
          <w:rFonts w:asciiTheme="minorHAnsi" w:hAnsiTheme="minorHAnsi"/>
          <w:sz w:val="22"/>
          <w:szCs w:val="22"/>
        </w:rPr>
      </w:pPr>
      <w:r w:rsidRPr="00A7005F">
        <w:rPr>
          <w:rFonts w:asciiTheme="minorHAnsi" w:hAnsiTheme="minorHAnsi"/>
          <w:sz w:val="22"/>
          <w:szCs w:val="22"/>
        </w:rPr>
        <w:t xml:space="preserve">See further elaboration of this definition at Appendix 1. </w:t>
      </w:r>
    </w:p>
    <w:p w14:paraId="64A30F96" w14:textId="77777777" w:rsidR="007D5D44" w:rsidRPr="00A7005F" w:rsidRDefault="007D5D44" w:rsidP="007D5D44">
      <w:pPr>
        <w:pStyle w:val="BodyText3"/>
        <w:spacing w:line="276" w:lineRule="auto"/>
        <w:outlineLvl w:val="0"/>
        <w:rPr>
          <w:rFonts w:asciiTheme="minorHAnsi" w:hAnsiTheme="minorHAnsi"/>
          <w:b/>
          <w:sz w:val="21"/>
          <w:szCs w:val="21"/>
        </w:rPr>
      </w:pPr>
    </w:p>
    <w:p w14:paraId="50204189" w14:textId="77777777" w:rsidR="007D5D44" w:rsidRPr="00A7005F" w:rsidRDefault="007D5D44" w:rsidP="007D5D44">
      <w:pPr>
        <w:pStyle w:val="BodyText3"/>
        <w:numPr>
          <w:ilvl w:val="0"/>
          <w:numId w:val="3"/>
        </w:numPr>
        <w:ind w:hanging="720"/>
        <w:outlineLvl w:val="0"/>
        <w:rPr>
          <w:rFonts w:asciiTheme="minorHAnsi" w:hAnsiTheme="minorHAnsi"/>
          <w:b/>
          <w:sz w:val="36"/>
          <w:szCs w:val="36"/>
        </w:rPr>
      </w:pPr>
      <w:r w:rsidRPr="00A7005F">
        <w:rPr>
          <w:rFonts w:asciiTheme="minorHAnsi" w:hAnsiTheme="minorHAnsi"/>
          <w:b/>
          <w:sz w:val="36"/>
          <w:szCs w:val="36"/>
        </w:rPr>
        <w:t>Policy</w:t>
      </w:r>
    </w:p>
    <w:p w14:paraId="007F0522" w14:textId="77777777" w:rsidR="007D5D44" w:rsidRPr="00A7005F" w:rsidRDefault="007D5D44" w:rsidP="007D5D44">
      <w:pPr>
        <w:pStyle w:val="BodyText3"/>
        <w:spacing w:line="276" w:lineRule="auto"/>
        <w:rPr>
          <w:rFonts w:asciiTheme="minorHAnsi" w:hAnsiTheme="minorHAnsi"/>
          <w:sz w:val="22"/>
          <w:szCs w:val="22"/>
        </w:rPr>
      </w:pPr>
      <w:r w:rsidRPr="00A7005F">
        <w:rPr>
          <w:rFonts w:asciiTheme="minorHAnsi" w:hAnsiTheme="minorHAnsi"/>
          <w:sz w:val="22"/>
          <w:szCs w:val="22"/>
        </w:rPr>
        <w:t xml:space="preserve"> [ORGANISATION] expects its employees, board members, contractors, clients and the general public to:</w:t>
      </w:r>
    </w:p>
    <w:p w14:paraId="23F48D18" w14:textId="77777777" w:rsidR="007D5D44" w:rsidRPr="00A7005F" w:rsidRDefault="007D5D44" w:rsidP="007D5D44">
      <w:pPr>
        <w:pStyle w:val="BodyText3"/>
        <w:numPr>
          <w:ilvl w:val="0"/>
          <w:numId w:val="5"/>
        </w:numPr>
        <w:rPr>
          <w:rFonts w:asciiTheme="minorHAnsi" w:hAnsiTheme="minorHAnsi"/>
          <w:sz w:val="22"/>
          <w:szCs w:val="22"/>
        </w:rPr>
      </w:pPr>
      <w:r w:rsidRPr="00A7005F">
        <w:rPr>
          <w:rFonts w:asciiTheme="minorHAnsi" w:hAnsiTheme="minorHAnsi"/>
          <w:sz w:val="22"/>
          <w:szCs w:val="22"/>
        </w:rPr>
        <w:t>Behave in a responsible and professional manner,</w:t>
      </w:r>
    </w:p>
    <w:p w14:paraId="77D59DD8" w14:textId="77777777" w:rsidR="007D5D44" w:rsidRPr="00A7005F" w:rsidRDefault="007D5D44" w:rsidP="007D5D44">
      <w:pPr>
        <w:pStyle w:val="BodyText3"/>
        <w:numPr>
          <w:ilvl w:val="0"/>
          <w:numId w:val="5"/>
        </w:numPr>
        <w:rPr>
          <w:rFonts w:asciiTheme="minorHAnsi" w:hAnsiTheme="minorHAnsi"/>
          <w:sz w:val="22"/>
          <w:szCs w:val="22"/>
        </w:rPr>
      </w:pPr>
      <w:r w:rsidRPr="00A7005F">
        <w:rPr>
          <w:rFonts w:asciiTheme="minorHAnsi" w:hAnsiTheme="minorHAnsi"/>
          <w:sz w:val="22"/>
          <w:szCs w:val="22"/>
        </w:rPr>
        <w:t>Treat all in the workplace with courtesy and respect,</w:t>
      </w:r>
    </w:p>
    <w:p w14:paraId="591561CA" w14:textId="77777777" w:rsidR="007D5D44" w:rsidRPr="00A7005F" w:rsidRDefault="007D5D44" w:rsidP="007D5D44">
      <w:pPr>
        <w:pStyle w:val="BodyText3"/>
        <w:numPr>
          <w:ilvl w:val="0"/>
          <w:numId w:val="5"/>
        </w:numPr>
        <w:rPr>
          <w:rFonts w:asciiTheme="minorHAnsi" w:hAnsiTheme="minorHAnsi"/>
          <w:sz w:val="22"/>
          <w:szCs w:val="22"/>
        </w:rPr>
      </w:pPr>
      <w:r w:rsidRPr="00A7005F">
        <w:rPr>
          <w:rFonts w:asciiTheme="minorHAnsi" w:hAnsiTheme="minorHAnsi"/>
          <w:sz w:val="22"/>
          <w:szCs w:val="22"/>
        </w:rPr>
        <w:lastRenderedPageBreak/>
        <w:t>Listen and respond appropriately to the views and concerns of others.</w:t>
      </w:r>
    </w:p>
    <w:p w14:paraId="24555D6C" w14:textId="77777777" w:rsidR="007D5D44" w:rsidRPr="00A7005F" w:rsidRDefault="007D5D44" w:rsidP="007D5D44">
      <w:pPr>
        <w:pStyle w:val="BodyText3"/>
        <w:numPr>
          <w:ilvl w:val="0"/>
          <w:numId w:val="5"/>
        </w:numPr>
        <w:rPr>
          <w:rFonts w:asciiTheme="minorHAnsi" w:hAnsiTheme="minorHAnsi"/>
          <w:sz w:val="22"/>
          <w:szCs w:val="22"/>
        </w:rPr>
      </w:pPr>
      <w:r w:rsidRPr="00A7005F">
        <w:rPr>
          <w:rFonts w:asciiTheme="minorHAnsi" w:hAnsiTheme="minorHAnsi"/>
          <w:sz w:val="22"/>
          <w:szCs w:val="22"/>
        </w:rPr>
        <w:t>Be fair and honest in their dealings with others.</w:t>
      </w:r>
    </w:p>
    <w:p w14:paraId="79EDC64E" w14:textId="77777777" w:rsidR="007D5D44" w:rsidRPr="00A7005F" w:rsidRDefault="007D5D44" w:rsidP="007D5D44">
      <w:pPr>
        <w:pStyle w:val="BodyText3"/>
        <w:spacing w:line="276" w:lineRule="auto"/>
        <w:rPr>
          <w:rFonts w:asciiTheme="minorHAnsi" w:hAnsiTheme="minorHAnsi"/>
          <w:sz w:val="22"/>
          <w:szCs w:val="22"/>
        </w:rPr>
      </w:pPr>
    </w:p>
    <w:p w14:paraId="31DDA8E1" w14:textId="77777777" w:rsidR="007D5D44" w:rsidRPr="00A7005F" w:rsidRDefault="007D5D44" w:rsidP="007D5D44">
      <w:pPr>
        <w:pStyle w:val="BodyText3"/>
        <w:spacing w:line="276" w:lineRule="auto"/>
        <w:rPr>
          <w:rFonts w:asciiTheme="minorHAnsi" w:hAnsiTheme="minorHAnsi"/>
          <w:sz w:val="22"/>
          <w:szCs w:val="22"/>
        </w:rPr>
      </w:pPr>
      <w:r w:rsidRPr="00A7005F">
        <w:rPr>
          <w:rFonts w:asciiTheme="minorHAnsi" w:hAnsiTheme="minorHAnsi"/>
          <w:sz w:val="22"/>
          <w:szCs w:val="22"/>
        </w:rPr>
        <w:t>Workers are protecte</w:t>
      </w:r>
      <w:bookmarkStart w:id="0" w:name="_GoBack"/>
      <w:bookmarkEnd w:id="0"/>
      <w:r w:rsidRPr="00A7005F">
        <w:rPr>
          <w:rFonts w:asciiTheme="minorHAnsi" w:hAnsiTheme="minorHAnsi"/>
          <w:sz w:val="22"/>
          <w:szCs w:val="22"/>
        </w:rPr>
        <w:t>d by this policy whether they feel bullied by a supervisor, Board member, another worker, contractor or member of the public.</w:t>
      </w:r>
    </w:p>
    <w:p w14:paraId="1FA49409" w14:textId="77777777" w:rsidR="007D5D44" w:rsidRPr="00A7005F" w:rsidRDefault="007D5D44" w:rsidP="007D5D44">
      <w:pPr>
        <w:rPr>
          <w:rFonts w:asciiTheme="minorHAnsi" w:hAnsiTheme="minorHAnsi" w:cs="Arial"/>
          <w:b/>
        </w:rPr>
      </w:pPr>
    </w:p>
    <w:p w14:paraId="07CFDE03" w14:textId="77777777" w:rsidR="007D5D44" w:rsidRPr="00A7005F" w:rsidRDefault="007D5D44" w:rsidP="007D5D44">
      <w:pPr>
        <w:pStyle w:val="Heading2"/>
        <w:spacing w:before="60" w:after="120"/>
        <w:rPr>
          <w:rFonts w:asciiTheme="minorHAnsi" w:hAnsiTheme="minorHAnsi" w:cs="Times New Roman"/>
          <w:color w:val="auto"/>
          <w:lang w:val="en-AU" w:eastAsia="en-AU"/>
        </w:rPr>
      </w:pPr>
      <w:r w:rsidRPr="00A7005F">
        <w:rPr>
          <w:rFonts w:asciiTheme="minorHAnsi" w:hAnsiTheme="minorHAnsi" w:cs="Times New Roman"/>
          <w:color w:val="auto"/>
          <w:lang w:val="en-AU" w:eastAsia="en-AU"/>
        </w:rPr>
        <w:t>Relevant legislation</w:t>
      </w:r>
    </w:p>
    <w:p w14:paraId="4C84CA2B" w14:textId="77777777" w:rsidR="007D5D44" w:rsidRPr="00A7005F" w:rsidRDefault="007D5D44" w:rsidP="007D5D44">
      <w:pPr>
        <w:pStyle w:val="ListParagraph"/>
        <w:numPr>
          <w:ilvl w:val="0"/>
          <w:numId w:val="4"/>
        </w:numPr>
        <w:rPr>
          <w:rFonts w:asciiTheme="minorHAnsi" w:hAnsiTheme="minorHAnsi"/>
          <w:szCs w:val="24"/>
        </w:rPr>
      </w:pPr>
      <w:r w:rsidRPr="00A7005F">
        <w:rPr>
          <w:rFonts w:asciiTheme="minorHAnsi" w:hAnsiTheme="minorHAnsi"/>
          <w:szCs w:val="24"/>
        </w:rPr>
        <w:t>Age Discrimination Act 2004</w:t>
      </w:r>
    </w:p>
    <w:p w14:paraId="1D4CAC7D" w14:textId="77777777" w:rsidR="007D5D44" w:rsidRPr="00A7005F" w:rsidRDefault="007D5D44" w:rsidP="007D5D44">
      <w:pPr>
        <w:pStyle w:val="ListParagraph"/>
        <w:numPr>
          <w:ilvl w:val="0"/>
          <w:numId w:val="4"/>
        </w:numPr>
        <w:rPr>
          <w:rFonts w:asciiTheme="minorHAnsi" w:hAnsiTheme="minorHAnsi"/>
          <w:szCs w:val="24"/>
        </w:rPr>
      </w:pPr>
      <w:r w:rsidRPr="00A7005F">
        <w:rPr>
          <w:rFonts w:asciiTheme="minorHAnsi" w:hAnsiTheme="minorHAnsi"/>
          <w:szCs w:val="24"/>
        </w:rPr>
        <w:t>Disability Discrimination Act 1992</w:t>
      </w:r>
    </w:p>
    <w:p w14:paraId="2181FB39" w14:textId="77777777" w:rsidR="007D5D44" w:rsidRPr="00A7005F" w:rsidRDefault="007D5D44" w:rsidP="007D5D44">
      <w:pPr>
        <w:pStyle w:val="ListParagraph"/>
        <w:numPr>
          <w:ilvl w:val="0"/>
          <w:numId w:val="4"/>
        </w:numPr>
        <w:rPr>
          <w:rFonts w:asciiTheme="minorHAnsi" w:hAnsiTheme="minorHAnsi"/>
          <w:szCs w:val="24"/>
        </w:rPr>
      </w:pPr>
      <w:r w:rsidRPr="00A7005F">
        <w:rPr>
          <w:rFonts w:asciiTheme="minorHAnsi" w:hAnsiTheme="minorHAnsi"/>
          <w:szCs w:val="24"/>
        </w:rPr>
        <w:t>Fair Work Act 2009</w:t>
      </w:r>
    </w:p>
    <w:p w14:paraId="128F7BF2" w14:textId="77777777" w:rsidR="007D5D44" w:rsidRPr="00A7005F" w:rsidRDefault="007D5D44" w:rsidP="007D5D44">
      <w:pPr>
        <w:pStyle w:val="ListParagraph"/>
        <w:numPr>
          <w:ilvl w:val="0"/>
          <w:numId w:val="4"/>
        </w:numPr>
        <w:rPr>
          <w:rFonts w:asciiTheme="minorHAnsi" w:hAnsiTheme="minorHAnsi"/>
          <w:szCs w:val="24"/>
        </w:rPr>
      </w:pPr>
      <w:r w:rsidRPr="00A7005F">
        <w:rPr>
          <w:rFonts w:asciiTheme="minorHAnsi" w:hAnsiTheme="minorHAnsi"/>
          <w:szCs w:val="24"/>
        </w:rPr>
        <w:t>Racial Discrimination Act 1975</w:t>
      </w:r>
    </w:p>
    <w:p w14:paraId="2592BC45" w14:textId="77777777" w:rsidR="007D5D44" w:rsidRPr="00A7005F" w:rsidRDefault="007D5D44" w:rsidP="007D5D44">
      <w:pPr>
        <w:pStyle w:val="ListParagraph"/>
        <w:numPr>
          <w:ilvl w:val="0"/>
          <w:numId w:val="4"/>
        </w:numPr>
        <w:rPr>
          <w:rFonts w:asciiTheme="minorHAnsi" w:hAnsiTheme="minorHAnsi"/>
          <w:szCs w:val="24"/>
        </w:rPr>
      </w:pPr>
      <w:hyperlink r:id="rId7" w:tgtFrame="_blank" w:history="1">
        <w:r w:rsidRPr="00A7005F">
          <w:rPr>
            <w:rFonts w:asciiTheme="minorHAnsi" w:hAnsiTheme="minorHAnsi"/>
            <w:szCs w:val="24"/>
          </w:rPr>
          <w:t>S</w:t>
        </w:r>
      </w:hyperlink>
      <w:r w:rsidRPr="00A7005F">
        <w:rPr>
          <w:rFonts w:asciiTheme="minorHAnsi" w:hAnsiTheme="minorHAnsi"/>
          <w:szCs w:val="24"/>
        </w:rPr>
        <w:t>ex Discrimination Act 1984</w:t>
      </w:r>
    </w:p>
    <w:p w14:paraId="094D763E" w14:textId="77777777" w:rsidR="007D5D44" w:rsidRPr="00A7005F" w:rsidRDefault="007D5D44" w:rsidP="007D5D44">
      <w:pPr>
        <w:rPr>
          <w:rFonts w:asciiTheme="minorHAnsi" w:hAnsiTheme="minorHAnsi"/>
          <w:color w:val="auto"/>
          <w:szCs w:val="24"/>
        </w:rPr>
      </w:pPr>
    </w:p>
    <w:p w14:paraId="7BBDCD76" w14:textId="77777777" w:rsidR="007D5D44" w:rsidRPr="00A7005F" w:rsidRDefault="007D5D44" w:rsidP="007D5D44">
      <w:pPr>
        <w:pStyle w:val="Heading2"/>
        <w:spacing w:before="60" w:after="120"/>
        <w:rPr>
          <w:rFonts w:asciiTheme="minorHAnsi" w:hAnsiTheme="minorHAnsi" w:cs="Times New Roman"/>
          <w:color w:val="auto"/>
          <w:lang w:val="en-AU" w:eastAsia="en-AU"/>
        </w:rPr>
      </w:pPr>
      <w:r w:rsidRPr="00A7005F">
        <w:rPr>
          <w:rFonts w:asciiTheme="minorHAnsi" w:hAnsiTheme="minorHAnsi" w:cs="Times New Roman"/>
          <w:color w:val="auto"/>
          <w:lang w:val="en-AU" w:eastAsia="en-AU"/>
        </w:rPr>
        <w:t>Associated policies</w:t>
      </w:r>
    </w:p>
    <w:p w14:paraId="3B8016C3" w14:textId="77777777" w:rsidR="007D5D44" w:rsidRPr="00A7005F" w:rsidRDefault="007D5D44" w:rsidP="007D5D44">
      <w:pPr>
        <w:pStyle w:val="ListParagraph"/>
        <w:numPr>
          <w:ilvl w:val="0"/>
          <w:numId w:val="4"/>
        </w:numPr>
        <w:rPr>
          <w:rFonts w:asciiTheme="minorHAnsi" w:hAnsiTheme="minorHAnsi" w:cs="Arial"/>
          <w:szCs w:val="24"/>
        </w:rPr>
      </w:pPr>
      <w:r w:rsidRPr="00A7005F">
        <w:rPr>
          <w:rFonts w:asciiTheme="minorHAnsi" w:hAnsiTheme="minorHAnsi" w:cs="Arial"/>
          <w:szCs w:val="24"/>
        </w:rPr>
        <w:t>Code of Conduct</w:t>
      </w:r>
    </w:p>
    <w:p w14:paraId="3BF60A16" w14:textId="77777777" w:rsidR="007D5D44" w:rsidRPr="00A7005F" w:rsidRDefault="007D5D44" w:rsidP="007D5D44">
      <w:pPr>
        <w:pStyle w:val="ListParagraph"/>
        <w:numPr>
          <w:ilvl w:val="0"/>
          <w:numId w:val="4"/>
        </w:numPr>
        <w:rPr>
          <w:rFonts w:asciiTheme="minorHAnsi" w:hAnsiTheme="minorHAnsi" w:cs="Arial"/>
          <w:szCs w:val="24"/>
        </w:rPr>
      </w:pPr>
      <w:r w:rsidRPr="00A7005F">
        <w:rPr>
          <w:rFonts w:asciiTheme="minorHAnsi" w:hAnsiTheme="minorHAnsi" w:cs="Arial"/>
          <w:szCs w:val="24"/>
        </w:rPr>
        <w:t>Sexual Harassment Policy</w:t>
      </w:r>
    </w:p>
    <w:p w14:paraId="68EDC043" w14:textId="77777777" w:rsidR="007D5D44" w:rsidRPr="00A7005F" w:rsidRDefault="007D5D44" w:rsidP="007D5D44">
      <w:pPr>
        <w:pStyle w:val="ListParagraph"/>
        <w:numPr>
          <w:ilvl w:val="0"/>
          <w:numId w:val="4"/>
        </w:numPr>
        <w:rPr>
          <w:rFonts w:asciiTheme="minorHAnsi" w:hAnsiTheme="minorHAnsi" w:cs="Arial"/>
          <w:szCs w:val="24"/>
        </w:rPr>
      </w:pPr>
      <w:r w:rsidRPr="00A7005F">
        <w:rPr>
          <w:rFonts w:asciiTheme="minorHAnsi" w:hAnsiTheme="minorHAnsi"/>
          <w:szCs w:val="24"/>
        </w:rPr>
        <w:t>Workplace Grievance and Disputes Policy</w:t>
      </w:r>
    </w:p>
    <w:p w14:paraId="03F5B51E" w14:textId="77777777" w:rsidR="007D5D44" w:rsidRPr="00A7005F" w:rsidRDefault="007D5D44" w:rsidP="007D5D44">
      <w:pPr>
        <w:pStyle w:val="Heading2"/>
        <w:spacing w:before="60" w:after="120"/>
        <w:rPr>
          <w:rFonts w:asciiTheme="minorHAnsi" w:hAnsiTheme="minorHAnsi"/>
          <w:sz w:val="22"/>
          <w:szCs w:val="22"/>
          <w:lang w:val="en-AU"/>
        </w:rPr>
      </w:pPr>
    </w:p>
    <w:p w14:paraId="0431ED29" w14:textId="77777777" w:rsidR="007D5D44" w:rsidRPr="00A7005F" w:rsidRDefault="007D5D44" w:rsidP="007D5D44">
      <w:pPr>
        <w:pStyle w:val="Heading2"/>
        <w:spacing w:before="60" w:after="120"/>
        <w:rPr>
          <w:rFonts w:asciiTheme="minorHAnsi" w:hAnsiTheme="minorHAnsi" w:cs="Times New Roman"/>
          <w:color w:val="auto"/>
          <w:lang w:val="en-AU" w:eastAsia="en-AU"/>
        </w:rPr>
      </w:pPr>
      <w:r w:rsidRPr="00A7005F">
        <w:rPr>
          <w:rFonts w:asciiTheme="minorHAnsi" w:hAnsiTheme="minorHAnsi" w:cs="Times New Roman"/>
          <w:color w:val="auto"/>
          <w:lang w:val="en-AU" w:eastAsia="en-AU"/>
        </w:rPr>
        <w:t>Authorisation</w:t>
      </w:r>
    </w:p>
    <w:p w14:paraId="0A63E649" w14:textId="77777777" w:rsidR="007D5D44" w:rsidRPr="00A7005F" w:rsidRDefault="007D5D44" w:rsidP="007D5D44">
      <w:pPr>
        <w:rPr>
          <w:rFonts w:asciiTheme="minorHAnsi" w:hAnsiTheme="minorHAnsi"/>
          <w:color w:val="808080"/>
          <w:lang w:val="en-AU"/>
        </w:rPr>
      </w:pPr>
      <w:r w:rsidRPr="00A7005F">
        <w:rPr>
          <w:rFonts w:asciiTheme="minorHAnsi" w:hAnsiTheme="minorHAnsi"/>
          <w:color w:val="808080"/>
          <w:lang w:val="en-AU"/>
        </w:rPr>
        <w:t>&lt;Signature of Board Chair&gt;</w:t>
      </w:r>
    </w:p>
    <w:p w14:paraId="35862E53" w14:textId="77777777" w:rsidR="007D5D44" w:rsidRPr="00A7005F" w:rsidRDefault="007D5D44" w:rsidP="007D5D44">
      <w:pPr>
        <w:rPr>
          <w:rFonts w:asciiTheme="minorHAnsi" w:hAnsiTheme="minorHAnsi"/>
          <w:color w:val="808080"/>
        </w:rPr>
      </w:pPr>
      <w:r w:rsidRPr="00A7005F">
        <w:rPr>
          <w:rFonts w:asciiTheme="minorHAnsi" w:hAnsiTheme="minorHAnsi"/>
          <w:color w:val="808080"/>
          <w:lang w:val="en-AU"/>
        </w:rPr>
        <w:t>&lt;Signature of Manager&gt;</w:t>
      </w:r>
      <w:r w:rsidRPr="00A7005F">
        <w:rPr>
          <w:rFonts w:asciiTheme="minorHAnsi" w:hAnsiTheme="minorHAnsi"/>
          <w:color w:val="808080"/>
          <w:lang w:val="en-AU"/>
        </w:rPr>
        <w:br/>
        <w:t>&lt;Date of approval by the Board&gt;</w:t>
      </w:r>
      <w:r w:rsidRPr="00A7005F">
        <w:rPr>
          <w:rFonts w:asciiTheme="minorHAnsi" w:hAnsiTheme="minorHAnsi"/>
          <w:color w:val="808080"/>
          <w:lang w:val="en-AU"/>
        </w:rPr>
        <w:br/>
        <w:t>&lt;Name of Organisation&gt;</w:t>
      </w:r>
    </w:p>
    <w:p w14:paraId="77ABFBA4" w14:textId="77777777" w:rsidR="007D5D44" w:rsidRPr="00A7005F" w:rsidRDefault="007D5D44" w:rsidP="007D5D44">
      <w:pPr>
        <w:rPr>
          <w:rFonts w:asciiTheme="minorHAnsi" w:hAnsiTheme="minorHAnsi" w:cs="Arial"/>
          <w:b/>
        </w:rPr>
      </w:pPr>
    </w:p>
    <w:p w14:paraId="1BE1CC73" w14:textId="77777777" w:rsidR="007D5D44" w:rsidRPr="00A7005F" w:rsidRDefault="007D5D44" w:rsidP="007D5D44">
      <w:pPr>
        <w:spacing w:after="160" w:line="259" w:lineRule="auto"/>
        <w:rPr>
          <w:rFonts w:asciiTheme="minorHAnsi" w:hAnsiTheme="minorHAnsi" w:cs="Arial"/>
          <w:b/>
        </w:rPr>
      </w:pPr>
      <w:r w:rsidRPr="00A7005F">
        <w:rPr>
          <w:rFonts w:asciiTheme="minorHAnsi" w:hAnsiTheme="minorHAnsi" w:cs="Arial"/>
          <w:b/>
        </w:rPr>
        <w:br w:type="column"/>
      </w:r>
      <w:r w:rsidRPr="00A7005F">
        <w:rPr>
          <w:rFonts w:asciiTheme="minorHAnsi" w:hAnsiTheme="minorHAnsi"/>
          <w:noProof/>
          <w:lang w:val="en-AU" w:eastAsia="en-AU"/>
        </w:rPr>
        <mc:AlternateContent>
          <mc:Choice Requires="wps">
            <w:drawing>
              <wp:anchor distT="0" distB="0" distL="114300" distR="114300" simplePos="0" relativeHeight="251660288" behindDoc="0" locked="0" layoutInCell="1" allowOverlap="1" wp14:anchorId="42E229BF" wp14:editId="79686950">
                <wp:simplePos x="0" y="0"/>
                <wp:positionH relativeFrom="column">
                  <wp:posOffset>162560</wp:posOffset>
                </wp:positionH>
                <wp:positionV relativeFrom="paragraph">
                  <wp:posOffset>292735</wp:posOffset>
                </wp:positionV>
                <wp:extent cx="5481320" cy="76708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767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7369" w14:textId="77777777" w:rsidR="007D5D44" w:rsidRPr="00FD39F8" w:rsidRDefault="007D5D44" w:rsidP="007D5D4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Workplace Bullying</w:t>
                            </w:r>
                            <w:r w:rsidRPr="00FD39F8">
                              <w:rPr>
                                <w:rFonts w:asciiTheme="minorHAnsi" w:hAnsiTheme="minorHAnsi"/>
                                <w:color w:val="FFFFFF"/>
                                <w:sz w:val="36"/>
                                <w:szCs w:val="36"/>
                              </w:rPr>
                              <w:t xml:space="preserve"> Procedures</w:t>
                            </w:r>
                          </w:p>
                          <w:p w14:paraId="4CBA3D83" w14:textId="77777777" w:rsidR="007D5D44" w:rsidRPr="00FD39F8" w:rsidRDefault="007D5D44" w:rsidP="007D5D44">
                            <w:pPr>
                              <w:pStyle w:val="Heading1"/>
                              <w:spacing w:before="80"/>
                              <w:jc w:val="center"/>
                              <w:rPr>
                                <w:rFonts w:asciiTheme="minorHAnsi" w:hAnsiTheme="minorHAnsi"/>
                                <w:color w:val="FFFFFF"/>
                                <w:sz w:val="36"/>
                                <w:szCs w:val="36"/>
                              </w:rPr>
                            </w:pPr>
                            <w:r w:rsidRPr="00FD39F8">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229BF" id="Text_x0020_Box_x0020_2" o:spid="_x0000_s1027" type="#_x0000_t202" style="position:absolute;margin-left:12.8pt;margin-top:23.05pt;width:431.6pt;height: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" fillcolor="black" stroked="f">
                <v:textbox>
                  <w:txbxContent>
                    <w:p w14:paraId="17CA7369" w14:textId="77777777" w:rsidR="007D5D44" w:rsidRPr="00FD39F8" w:rsidRDefault="007D5D44" w:rsidP="007D5D44">
                      <w:pPr>
                        <w:pStyle w:val="Heading1"/>
                        <w:spacing w:before="80"/>
                        <w:jc w:val="center"/>
                        <w:rPr>
                          <w:rFonts w:asciiTheme="minorHAnsi" w:hAnsiTheme="minorHAnsi"/>
                          <w:color w:val="FFFFFF"/>
                          <w:sz w:val="36"/>
                          <w:szCs w:val="36"/>
                        </w:rPr>
                      </w:pPr>
                      <w:r>
                        <w:rPr>
                          <w:rFonts w:asciiTheme="minorHAnsi" w:hAnsiTheme="minorHAnsi"/>
                          <w:color w:val="FFFFFF"/>
                          <w:sz w:val="36"/>
                          <w:szCs w:val="36"/>
                        </w:rPr>
                        <w:t>Workplace Bullying</w:t>
                      </w:r>
                      <w:r w:rsidRPr="00FD39F8">
                        <w:rPr>
                          <w:rFonts w:asciiTheme="minorHAnsi" w:hAnsiTheme="minorHAnsi"/>
                          <w:color w:val="FFFFFF"/>
                          <w:sz w:val="36"/>
                          <w:szCs w:val="36"/>
                        </w:rPr>
                        <w:t xml:space="preserve"> Procedures</w:t>
                      </w:r>
                    </w:p>
                    <w:p w14:paraId="4CBA3D83" w14:textId="77777777" w:rsidR="007D5D44" w:rsidRPr="00FD39F8" w:rsidRDefault="007D5D44" w:rsidP="007D5D44">
                      <w:pPr>
                        <w:pStyle w:val="Heading1"/>
                        <w:spacing w:before="80"/>
                        <w:jc w:val="center"/>
                        <w:rPr>
                          <w:rFonts w:asciiTheme="minorHAnsi" w:hAnsiTheme="minorHAnsi"/>
                          <w:color w:val="FFFFFF"/>
                          <w:sz w:val="36"/>
                          <w:szCs w:val="36"/>
                        </w:rPr>
                      </w:pPr>
                      <w:r w:rsidRPr="00FD39F8">
                        <w:rPr>
                          <w:rFonts w:asciiTheme="minorHAnsi" w:hAnsiTheme="minorHAnsi"/>
                          <w:color w:val="FFFFFF"/>
                          <w:sz w:val="36"/>
                          <w:szCs w:val="36"/>
                        </w:rPr>
                        <w:t>TEMPLATE</w:t>
                      </w:r>
                    </w:p>
                  </w:txbxContent>
                </v:textbox>
                <w10:wrap type="square"/>
              </v:shape>
            </w:pict>
          </mc:Fallback>
        </mc:AlternateContent>
      </w:r>
    </w:p>
    <w:p w14:paraId="406D13A5" w14:textId="77777777" w:rsidR="007D5D44" w:rsidRPr="00A7005F" w:rsidRDefault="007D5D44" w:rsidP="007D5D44">
      <w:pPr>
        <w:pStyle w:val="Heading2"/>
        <w:spacing w:before="60" w:after="120"/>
        <w:rPr>
          <w:rFonts w:asciiTheme="minorHAnsi" w:hAnsiTheme="minorHAnsi" w:cs="Times New Roman"/>
          <w:color w:val="auto"/>
          <w:lang w:val="en-AU" w:eastAsia="en-AU"/>
        </w:rPr>
      </w:pPr>
    </w:p>
    <w:p w14:paraId="33977FCD" w14:textId="77777777" w:rsidR="007D5D44" w:rsidRPr="00A7005F" w:rsidRDefault="007D5D44" w:rsidP="007D5D44">
      <w:pPr>
        <w:pStyle w:val="Heading2"/>
        <w:numPr>
          <w:ilvl w:val="0"/>
          <w:numId w:val="7"/>
        </w:numPr>
        <w:spacing w:before="60" w:after="120"/>
        <w:ind w:hanging="720"/>
        <w:rPr>
          <w:rFonts w:asciiTheme="minorHAnsi" w:hAnsiTheme="minorHAnsi" w:cs="Times New Roman"/>
          <w:color w:val="auto"/>
          <w:lang w:val="en-AU" w:eastAsia="en-AU"/>
        </w:rPr>
      </w:pPr>
      <w:r w:rsidRPr="00A7005F">
        <w:rPr>
          <w:rFonts w:asciiTheme="minorHAnsi" w:hAnsiTheme="minorHAnsi" w:cs="Times New Roman"/>
          <w:color w:val="auto"/>
          <w:lang w:val="en-AU" w:eastAsia="en-AU"/>
        </w:rPr>
        <w:t>Responsibilities</w:t>
      </w:r>
    </w:p>
    <w:p w14:paraId="560EB3AA" w14:textId="77777777" w:rsidR="007D5D44" w:rsidRPr="00A7005F" w:rsidRDefault="007D5D44" w:rsidP="007D5D44">
      <w:pPr>
        <w:ind w:left="284"/>
        <w:rPr>
          <w:rFonts w:asciiTheme="minorHAnsi" w:hAnsiTheme="minorHAnsi"/>
          <w:szCs w:val="24"/>
        </w:rPr>
      </w:pPr>
      <w:r w:rsidRPr="00A7005F">
        <w:rPr>
          <w:rFonts w:asciiTheme="minorHAnsi" w:hAnsiTheme="minorHAnsi"/>
          <w:szCs w:val="24"/>
        </w:rPr>
        <w:t>It is the obligation and responsibility of every person to ensure that the workplace is free from bullying. The responsibility lies with every manager, supervisor, employee and volunteer to ensure that bullying does not occur in the workplace.</w:t>
      </w:r>
    </w:p>
    <w:p w14:paraId="0D0F5295" w14:textId="77777777" w:rsidR="007D5D44" w:rsidRPr="00A7005F" w:rsidRDefault="007D5D44" w:rsidP="007D5D44">
      <w:pPr>
        <w:ind w:left="284"/>
        <w:rPr>
          <w:rFonts w:asciiTheme="minorHAnsi" w:hAnsiTheme="minorHAnsi"/>
          <w:szCs w:val="24"/>
        </w:rPr>
      </w:pPr>
    </w:p>
    <w:p w14:paraId="1FDFDF18" w14:textId="77777777" w:rsidR="007D5D44" w:rsidRPr="00A7005F" w:rsidRDefault="007D5D44" w:rsidP="007D5D44">
      <w:pPr>
        <w:ind w:left="284"/>
        <w:rPr>
          <w:rFonts w:asciiTheme="minorHAnsi" w:hAnsiTheme="minorHAnsi"/>
          <w:szCs w:val="24"/>
        </w:rPr>
      </w:pPr>
      <w:r w:rsidRPr="00A7005F">
        <w:rPr>
          <w:rFonts w:asciiTheme="minorHAnsi" w:hAnsiTheme="minorHAnsi"/>
          <w:szCs w:val="24"/>
        </w:rPr>
        <w:t>All workers have:</w:t>
      </w:r>
    </w:p>
    <w:p w14:paraId="6A7E61B3" w14:textId="77777777" w:rsidR="007D5D44" w:rsidRPr="00A7005F" w:rsidRDefault="007D5D44" w:rsidP="007D5D44">
      <w:pPr>
        <w:pStyle w:val="ListParagraph"/>
        <w:numPr>
          <w:ilvl w:val="0"/>
          <w:numId w:val="8"/>
        </w:numPr>
        <w:rPr>
          <w:rFonts w:asciiTheme="minorHAnsi" w:hAnsiTheme="minorHAnsi"/>
          <w:szCs w:val="24"/>
        </w:rPr>
      </w:pPr>
      <w:r w:rsidRPr="00A7005F">
        <w:rPr>
          <w:rFonts w:asciiTheme="minorHAnsi" w:hAnsiTheme="minorHAnsi"/>
          <w:szCs w:val="24"/>
        </w:rPr>
        <w:t>an entitlement to work in a safe and healthy workplace and to be treated with dignity and respect</w:t>
      </w:r>
    </w:p>
    <w:p w14:paraId="0D7702E5" w14:textId="77777777" w:rsidR="007D5D44" w:rsidRPr="00A7005F" w:rsidRDefault="007D5D44" w:rsidP="007D5D44">
      <w:pPr>
        <w:pStyle w:val="ListParagraph"/>
        <w:numPr>
          <w:ilvl w:val="0"/>
          <w:numId w:val="8"/>
        </w:numPr>
        <w:rPr>
          <w:rFonts w:asciiTheme="minorHAnsi" w:hAnsiTheme="minorHAnsi"/>
          <w:szCs w:val="24"/>
        </w:rPr>
      </w:pPr>
      <w:r w:rsidRPr="00A7005F">
        <w:rPr>
          <w:rFonts w:asciiTheme="minorHAnsi" w:hAnsiTheme="minorHAnsi"/>
          <w:szCs w:val="24"/>
        </w:rPr>
        <w:t>an entitlement to make a complaint in respect of any bullying behaviour</w:t>
      </w:r>
    </w:p>
    <w:p w14:paraId="29B6D021" w14:textId="77777777" w:rsidR="007D5D44" w:rsidRPr="00A7005F" w:rsidRDefault="007D5D44" w:rsidP="007D5D44">
      <w:pPr>
        <w:pStyle w:val="ListParagraph"/>
        <w:numPr>
          <w:ilvl w:val="0"/>
          <w:numId w:val="8"/>
        </w:numPr>
        <w:rPr>
          <w:rFonts w:asciiTheme="minorHAnsi" w:hAnsiTheme="minorHAnsi"/>
          <w:szCs w:val="24"/>
        </w:rPr>
      </w:pPr>
      <w:r w:rsidRPr="00A7005F">
        <w:rPr>
          <w:rFonts w:asciiTheme="minorHAnsi" w:hAnsiTheme="minorHAnsi"/>
          <w:szCs w:val="24"/>
        </w:rPr>
        <w:t>a responsibility to take reasonable care for their own health and safety</w:t>
      </w:r>
    </w:p>
    <w:p w14:paraId="655B39A8" w14:textId="77777777" w:rsidR="007D5D44" w:rsidRPr="00A7005F" w:rsidRDefault="007D5D44" w:rsidP="007D5D44">
      <w:pPr>
        <w:pStyle w:val="ListParagraph"/>
        <w:numPr>
          <w:ilvl w:val="0"/>
          <w:numId w:val="8"/>
        </w:numPr>
        <w:contextualSpacing w:val="0"/>
        <w:rPr>
          <w:rFonts w:asciiTheme="minorHAnsi" w:hAnsiTheme="minorHAnsi"/>
          <w:szCs w:val="24"/>
        </w:rPr>
      </w:pPr>
      <w:r w:rsidRPr="00A7005F">
        <w:rPr>
          <w:rFonts w:asciiTheme="minorHAnsi" w:hAnsiTheme="minorHAnsi"/>
          <w:szCs w:val="24"/>
        </w:rPr>
        <w:t>a responsibility to ensure they do not promote or engage in bullying and otherwise take reasonable care that their acts or omissions do not adversely affect the health and safety of other people</w:t>
      </w:r>
    </w:p>
    <w:p w14:paraId="77BFE0A8" w14:textId="77777777" w:rsidR="007D5D44" w:rsidRPr="00A7005F" w:rsidRDefault="007D5D44" w:rsidP="007D5D44">
      <w:pPr>
        <w:pStyle w:val="ListParagraph"/>
        <w:numPr>
          <w:ilvl w:val="0"/>
          <w:numId w:val="8"/>
        </w:numPr>
        <w:contextualSpacing w:val="0"/>
        <w:rPr>
          <w:rFonts w:asciiTheme="minorHAnsi" w:hAnsiTheme="minorHAnsi"/>
          <w:szCs w:val="24"/>
        </w:rPr>
      </w:pPr>
      <w:r w:rsidRPr="00A7005F">
        <w:rPr>
          <w:rFonts w:asciiTheme="minorHAnsi" w:hAnsiTheme="minorHAnsi"/>
          <w:szCs w:val="24"/>
        </w:rPr>
        <w:t>a responsibility to co-operate and comply with this policy and any other relevant policy.</w:t>
      </w:r>
    </w:p>
    <w:p w14:paraId="171A8C30" w14:textId="77777777" w:rsidR="007D5D44" w:rsidRPr="00A7005F" w:rsidRDefault="007D5D44" w:rsidP="007D5D44">
      <w:pPr>
        <w:ind w:left="284"/>
        <w:rPr>
          <w:rFonts w:asciiTheme="minorHAnsi" w:hAnsiTheme="minorHAnsi"/>
          <w:szCs w:val="24"/>
        </w:rPr>
      </w:pPr>
    </w:p>
    <w:p w14:paraId="7080CA5A" w14:textId="77777777" w:rsidR="007D5D44" w:rsidRPr="00A7005F" w:rsidRDefault="007D5D44" w:rsidP="007D5D44">
      <w:pPr>
        <w:ind w:left="284"/>
        <w:rPr>
          <w:rFonts w:asciiTheme="minorHAnsi" w:hAnsiTheme="minorHAnsi"/>
          <w:szCs w:val="24"/>
        </w:rPr>
      </w:pPr>
      <w:r w:rsidRPr="00A7005F">
        <w:rPr>
          <w:rFonts w:asciiTheme="minorHAnsi" w:hAnsiTheme="minorHAnsi"/>
          <w:szCs w:val="24"/>
        </w:rPr>
        <w:t>It is the responsibility of all managers to ensure that</w:t>
      </w:r>
      <w:r w:rsidRPr="00A7005F">
        <w:rPr>
          <w:rFonts w:asciiTheme="minorHAnsi" w:hAnsiTheme="minorHAnsi"/>
        </w:rPr>
        <w:t>:</w:t>
      </w:r>
    </w:p>
    <w:p w14:paraId="17DFD263"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they understand, and are committed to, the right of all employees and volunteers to attend work and perform their duties without fear of being bullied in any form</w:t>
      </w:r>
    </w:p>
    <w:p w14:paraId="0096E4D4"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all reasonable steps to eliminate bullying are made so far as is reasonably practicable</w:t>
      </w:r>
    </w:p>
    <w:p w14:paraId="37D549B8"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all applicable occupational health and safety legislation is observed</w:t>
      </w:r>
    </w:p>
    <w:p w14:paraId="0C79F43C"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 xml:space="preserve">all employees, </w:t>
      </w:r>
      <w:r w:rsidRPr="00A7005F">
        <w:rPr>
          <w:rFonts w:asciiTheme="minorHAnsi" w:hAnsiTheme="minorHAnsi"/>
          <w:szCs w:val="24"/>
        </w:rPr>
        <w:t>volunteers</w:t>
      </w:r>
      <w:r w:rsidRPr="00A7005F">
        <w:rPr>
          <w:rFonts w:asciiTheme="minorHAnsi" w:hAnsiTheme="minorHAnsi"/>
          <w:szCs w:val="24"/>
        </w:rPr>
        <w:t>, contractors and Board members</w:t>
      </w:r>
      <w:r w:rsidRPr="00A7005F">
        <w:rPr>
          <w:rFonts w:asciiTheme="minorHAnsi" w:hAnsiTheme="minorHAnsi"/>
          <w:szCs w:val="24"/>
        </w:rPr>
        <w:t xml:space="preserve"> are regularly educated and made aware of their obligations and responsibilities in relation to providing a workplace free from bullying</w:t>
      </w:r>
    </w:p>
    <w:p w14:paraId="3D9B5F50"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they provide an environment which discourages bullying, and set an example by their own behaviour</w:t>
      </w:r>
    </w:p>
    <w:p w14:paraId="0CA45EC6"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all complaints are treated seriously and confidentially</w:t>
      </w:r>
    </w:p>
    <w:p w14:paraId="18D49C30"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they are as far as practicable aware of whether bullying is occurring, whether complaints are received or not, relying on such indices as:</w:t>
      </w:r>
    </w:p>
    <w:p w14:paraId="2F789124" w14:textId="77777777" w:rsidR="007D5D44" w:rsidRPr="00A7005F" w:rsidRDefault="007D5D44" w:rsidP="007D5D44">
      <w:pPr>
        <w:numPr>
          <w:ilvl w:val="1"/>
          <w:numId w:val="6"/>
        </w:numPr>
        <w:rPr>
          <w:rFonts w:asciiTheme="minorHAnsi" w:hAnsiTheme="minorHAnsi" w:cs="TimesNewRoman"/>
          <w:szCs w:val="24"/>
        </w:rPr>
      </w:pPr>
      <w:r w:rsidRPr="00A7005F">
        <w:rPr>
          <w:rFonts w:asciiTheme="minorHAnsi" w:hAnsiTheme="minorHAnsi" w:cs="TimesNewRoman"/>
          <w:szCs w:val="24"/>
        </w:rPr>
        <w:t>sudden increases in absenteeism</w:t>
      </w:r>
    </w:p>
    <w:p w14:paraId="3F64D24B" w14:textId="77777777" w:rsidR="007D5D44" w:rsidRPr="00A7005F" w:rsidRDefault="007D5D44" w:rsidP="007D5D44">
      <w:pPr>
        <w:numPr>
          <w:ilvl w:val="1"/>
          <w:numId w:val="6"/>
        </w:numPr>
        <w:rPr>
          <w:rFonts w:asciiTheme="minorHAnsi" w:hAnsiTheme="minorHAnsi" w:cs="TimesNewRoman"/>
          <w:szCs w:val="24"/>
        </w:rPr>
      </w:pPr>
      <w:r w:rsidRPr="00A7005F">
        <w:rPr>
          <w:rFonts w:asciiTheme="minorHAnsi" w:hAnsiTheme="minorHAnsi" w:cs="TimesNewRoman"/>
          <w:szCs w:val="24"/>
        </w:rPr>
        <w:t>unexplained requests for transfers</w:t>
      </w:r>
    </w:p>
    <w:p w14:paraId="19E45446" w14:textId="77777777" w:rsidR="007D5D44" w:rsidRPr="00A7005F" w:rsidRDefault="007D5D44" w:rsidP="007D5D44">
      <w:pPr>
        <w:numPr>
          <w:ilvl w:val="1"/>
          <w:numId w:val="6"/>
        </w:numPr>
        <w:rPr>
          <w:rFonts w:asciiTheme="minorHAnsi" w:hAnsiTheme="minorHAnsi" w:cs="TimesNewRoman"/>
          <w:szCs w:val="24"/>
        </w:rPr>
      </w:pPr>
      <w:r w:rsidRPr="00A7005F">
        <w:rPr>
          <w:rFonts w:asciiTheme="minorHAnsi" w:hAnsiTheme="minorHAnsi" w:cs="TimesNewRoman"/>
          <w:szCs w:val="24"/>
        </w:rPr>
        <w:t>behavioural changes such as depression</w:t>
      </w:r>
    </w:p>
    <w:p w14:paraId="6781D0C7" w14:textId="77777777" w:rsidR="007D5D44" w:rsidRPr="00A7005F" w:rsidRDefault="007D5D44" w:rsidP="007D5D44">
      <w:pPr>
        <w:numPr>
          <w:ilvl w:val="1"/>
          <w:numId w:val="6"/>
        </w:numPr>
        <w:rPr>
          <w:rFonts w:asciiTheme="minorHAnsi" w:hAnsiTheme="minorHAnsi" w:cs="TimesNewRoman"/>
          <w:szCs w:val="24"/>
        </w:rPr>
      </w:pPr>
      <w:r w:rsidRPr="00A7005F">
        <w:rPr>
          <w:rFonts w:asciiTheme="minorHAnsi" w:hAnsiTheme="minorHAnsi" w:cs="TimesNewRoman"/>
          <w:szCs w:val="24"/>
        </w:rPr>
        <w:t>sudden deterioration in work performance</w:t>
      </w:r>
    </w:p>
    <w:p w14:paraId="7A3349D7"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they take immediate and appropriate action if they become aware of any bullying or offensive behaviour</w:t>
      </w:r>
    </w:p>
    <w:p w14:paraId="1CA4BE5C"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lang w:val="en-AU"/>
        </w:rPr>
        <w:t>any reported allegations of workplace bullying are promptly, thoroughly, and fairly investigated</w:t>
      </w:r>
    </w:p>
    <w:p w14:paraId="77278FA2" w14:textId="77777777" w:rsidR="007D5D44" w:rsidRPr="00A7005F" w:rsidRDefault="007D5D44" w:rsidP="007D5D44">
      <w:pPr>
        <w:numPr>
          <w:ilvl w:val="0"/>
          <w:numId w:val="6"/>
        </w:numPr>
        <w:ind w:left="993" w:hanging="426"/>
        <w:rPr>
          <w:rFonts w:asciiTheme="minorHAnsi" w:hAnsiTheme="minorHAnsi"/>
          <w:szCs w:val="24"/>
        </w:rPr>
      </w:pPr>
      <w:r w:rsidRPr="00A7005F">
        <w:rPr>
          <w:rFonts w:asciiTheme="minorHAnsi" w:hAnsiTheme="minorHAnsi"/>
          <w:szCs w:val="24"/>
        </w:rPr>
        <w:t>guidance and education is provided, where requested and/or appropriate, to cases and subsequent decisions relating to bullying</w:t>
      </w:r>
    </w:p>
    <w:p w14:paraId="43BE2D3E" w14:textId="77777777" w:rsidR="007D5D44" w:rsidRPr="00A7005F" w:rsidRDefault="007D5D44" w:rsidP="007D5D44">
      <w:pPr>
        <w:numPr>
          <w:ilvl w:val="0"/>
          <w:numId w:val="6"/>
        </w:numPr>
        <w:rPr>
          <w:rFonts w:asciiTheme="minorHAnsi" w:hAnsiTheme="minorHAnsi"/>
          <w:szCs w:val="24"/>
        </w:rPr>
      </w:pPr>
      <w:r w:rsidRPr="00A7005F">
        <w:rPr>
          <w:rFonts w:asciiTheme="minorHAnsi" w:hAnsiTheme="minorHAnsi"/>
          <w:szCs w:val="24"/>
        </w:rPr>
        <w:t>ongoing support and guidance is provided to management, employees and volunteers in relation to the prevention of bullying</w:t>
      </w:r>
    </w:p>
    <w:p w14:paraId="71DA72DF" w14:textId="77777777" w:rsidR="007D5D44" w:rsidRPr="00A7005F" w:rsidRDefault="007D5D44" w:rsidP="007D5D44">
      <w:pPr>
        <w:numPr>
          <w:ilvl w:val="0"/>
          <w:numId w:val="6"/>
        </w:numPr>
        <w:rPr>
          <w:rFonts w:asciiTheme="minorHAnsi" w:hAnsiTheme="minorHAnsi"/>
        </w:rPr>
      </w:pPr>
      <w:r w:rsidRPr="00A7005F">
        <w:rPr>
          <w:rFonts w:asciiTheme="minorHAnsi" w:hAnsiTheme="minorHAnsi"/>
        </w:rPr>
        <w:t>this policy is displayed in the workplace and easily accessible to all workers and volunteers.</w:t>
      </w:r>
    </w:p>
    <w:p w14:paraId="6475BC90" w14:textId="77777777" w:rsidR="007D5D44" w:rsidRPr="00A7005F" w:rsidRDefault="007D5D44" w:rsidP="007D5D44">
      <w:pPr>
        <w:rPr>
          <w:rFonts w:asciiTheme="minorHAnsi" w:hAnsiTheme="minorHAnsi"/>
          <w:szCs w:val="24"/>
        </w:rPr>
      </w:pPr>
    </w:p>
    <w:p w14:paraId="13CFBB5A" w14:textId="77777777" w:rsidR="007D5D44" w:rsidRPr="00A7005F" w:rsidRDefault="007D5D44" w:rsidP="007D5D44">
      <w:pPr>
        <w:pStyle w:val="Heading3"/>
        <w:numPr>
          <w:ilvl w:val="0"/>
          <w:numId w:val="7"/>
        </w:numPr>
        <w:spacing w:before="0" w:after="0"/>
        <w:ind w:hanging="720"/>
        <w:contextualSpacing w:val="0"/>
        <w:rPr>
          <w:rFonts w:asciiTheme="minorHAnsi" w:hAnsiTheme="minorHAnsi"/>
          <w:sz w:val="36"/>
          <w:szCs w:val="36"/>
        </w:rPr>
      </w:pPr>
      <w:r w:rsidRPr="00A7005F">
        <w:rPr>
          <w:rFonts w:asciiTheme="minorHAnsi" w:hAnsiTheme="minorHAnsi"/>
          <w:sz w:val="36"/>
          <w:szCs w:val="36"/>
        </w:rPr>
        <w:t>Complaints procedures</w:t>
      </w:r>
    </w:p>
    <w:p w14:paraId="235339C6" w14:textId="77777777" w:rsidR="007D5D44" w:rsidRPr="00A7005F" w:rsidRDefault="007D5D44" w:rsidP="007D5D44">
      <w:pPr>
        <w:rPr>
          <w:rFonts w:asciiTheme="minorHAnsi" w:hAnsiTheme="minorHAnsi"/>
          <w:szCs w:val="24"/>
        </w:rPr>
      </w:pPr>
    </w:p>
    <w:p w14:paraId="4ADC1EBF" w14:textId="77777777" w:rsidR="007D5D44" w:rsidRPr="00A7005F" w:rsidRDefault="007D5D44" w:rsidP="007D5D44">
      <w:pPr>
        <w:rPr>
          <w:rFonts w:asciiTheme="minorHAnsi" w:hAnsiTheme="minorHAnsi"/>
          <w:szCs w:val="24"/>
        </w:rPr>
      </w:pPr>
      <w:r w:rsidRPr="00A7005F">
        <w:rPr>
          <w:rFonts w:asciiTheme="minorHAnsi" w:hAnsiTheme="minorHAnsi"/>
          <w:szCs w:val="24"/>
        </w:rPr>
        <w:t xml:space="preserve">If an employee, volunteer, contractor or Board Member feels comfortable in doing so, it is preferable to raise the issue with the person directly with a view to resolving the issue by discussion. The employee, volunteer, contractor or Board Member should identify the offensive behaviour, explain that the behaviour is unwelcome and offensive and ask that the behaviour stops. </w:t>
      </w:r>
    </w:p>
    <w:p w14:paraId="7994599A" w14:textId="77777777" w:rsidR="007D5D44" w:rsidRPr="00A7005F" w:rsidRDefault="007D5D44" w:rsidP="007D5D44">
      <w:pPr>
        <w:rPr>
          <w:rFonts w:asciiTheme="minorHAnsi" w:hAnsiTheme="minorHAnsi"/>
          <w:szCs w:val="24"/>
        </w:rPr>
      </w:pPr>
    </w:p>
    <w:p w14:paraId="4B3E6F71" w14:textId="77777777" w:rsidR="007D5D44" w:rsidRPr="00A7005F" w:rsidRDefault="007D5D44" w:rsidP="007D5D44">
      <w:pPr>
        <w:rPr>
          <w:rFonts w:asciiTheme="minorHAnsi" w:hAnsiTheme="minorHAnsi"/>
          <w:szCs w:val="24"/>
        </w:rPr>
      </w:pPr>
      <w:r w:rsidRPr="00A7005F">
        <w:rPr>
          <w:rFonts w:asciiTheme="minorHAnsi" w:hAnsiTheme="minorHAnsi"/>
          <w:szCs w:val="24"/>
        </w:rPr>
        <w:t xml:space="preserve">If the behaviour continues, or if the employee or volunteer feels unable to speak to the person(s) directly, they should contact their supervisor or manager or any other manager with whom they feel comfortable. The manager or officer will provide support and ascertain the nature of the complaint. </w:t>
      </w:r>
    </w:p>
    <w:p w14:paraId="35461DB0" w14:textId="77777777" w:rsidR="007D5D44" w:rsidRPr="00A7005F" w:rsidRDefault="007D5D44" w:rsidP="007D5D44">
      <w:pPr>
        <w:rPr>
          <w:rFonts w:asciiTheme="minorHAnsi" w:hAnsiTheme="minorHAnsi"/>
          <w:szCs w:val="24"/>
        </w:rPr>
      </w:pPr>
    </w:p>
    <w:p w14:paraId="5DEDC865" w14:textId="77777777" w:rsidR="007D5D44" w:rsidRPr="00A7005F" w:rsidRDefault="007D5D44" w:rsidP="007D5D44">
      <w:pPr>
        <w:pStyle w:val="Heading3"/>
        <w:numPr>
          <w:ilvl w:val="0"/>
          <w:numId w:val="7"/>
        </w:numPr>
        <w:spacing w:before="0" w:after="0"/>
        <w:ind w:hanging="720"/>
        <w:contextualSpacing w:val="0"/>
        <w:rPr>
          <w:rFonts w:asciiTheme="minorHAnsi" w:hAnsiTheme="minorHAnsi"/>
          <w:sz w:val="36"/>
          <w:szCs w:val="36"/>
        </w:rPr>
      </w:pPr>
      <w:r w:rsidRPr="00A7005F">
        <w:rPr>
          <w:rFonts w:asciiTheme="minorHAnsi" w:hAnsiTheme="minorHAnsi"/>
          <w:sz w:val="36"/>
          <w:szCs w:val="36"/>
        </w:rPr>
        <w:t>Informal intervention</w:t>
      </w:r>
    </w:p>
    <w:p w14:paraId="062DB445" w14:textId="77777777" w:rsidR="007D5D44" w:rsidRPr="00A7005F" w:rsidRDefault="007D5D44" w:rsidP="007D5D44">
      <w:pPr>
        <w:rPr>
          <w:rFonts w:asciiTheme="minorHAnsi" w:hAnsiTheme="minorHAnsi"/>
        </w:rPr>
      </w:pPr>
    </w:p>
    <w:p w14:paraId="22696BEC" w14:textId="77777777" w:rsidR="007D5D44" w:rsidRPr="00A7005F" w:rsidRDefault="007D5D44" w:rsidP="007D5D44">
      <w:pPr>
        <w:rPr>
          <w:rFonts w:asciiTheme="minorHAnsi" w:hAnsiTheme="minorHAnsi"/>
          <w:szCs w:val="24"/>
        </w:rPr>
      </w:pPr>
      <w:r w:rsidRPr="00A7005F">
        <w:rPr>
          <w:rFonts w:asciiTheme="minorHAnsi" w:hAnsiTheme="minorHAnsi"/>
          <w:szCs w:val="24"/>
        </w:rPr>
        <w:t>The manager will explain the rights and responsibilities of the employee, volunteer, contractor or Board under the relevant policy and procedures.</w:t>
      </w:r>
    </w:p>
    <w:p w14:paraId="415E00B2" w14:textId="77777777" w:rsidR="007D5D44" w:rsidRPr="00A7005F" w:rsidRDefault="007D5D44" w:rsidP="007D5D44">
      <w:pPr>
        <w:rPr>
          <w:rFonts w:asciiTheme="minorHAnsi" w:hAnsiTheme="minorHAnsi"/>
          <w:szCs w:val="24"/>
        </w:rPr>
      </w:pPr>
    </w:p>
    <w:p w14:paraId="4E4D7CD6" w14:textId="77777777" w:rsidR="007D5D44" w:rsidRPr="00A7005F" w:rsidRDefault="007D5D44" w:rsidP="007D5D44">
      <w:pPr>
        <w:rPr>
          <w:rFonts w:asciiTheme="minorHAnsi" w:hAnsiTheme="minorHAnsi"/>
          <w:szCs w:val="24"/>
        </w:rPr>
      </w:pPr>
      <w:r w:rsidRPr="00A7005F">
        <w:rPr>
          <w:rFonts w:asciiTheme="minorHAnsi" w:hAnsiTheme="minorHAnsi"/>
          <w:szCs w:val="24"/>
        </w:rPr>
        <w:t xml:space="preserve">Informal intervention may be done through a process of either mediation or conciliation. During informal intervention the respondent will be made aware of the allegations being made against them and given the right to respond. </w:t>
      </w:r>
    </w:p>
    <w:p w14:paraId="0DBB0539" w14:textId="77777777" w:rsidR="007D5D44" w:rsidRPr="00A7005F" w:rsidRDefault="007D5D44" w:rsidP="007D5D44">
      <w:pPr>
        <w:rPr>
          <w:rFonts w:asciiTheme="minorHAnsi" w:hAnsiTheme="minorHAnsi"/>
          <w:szCs w:val="24"/>
        </w:rPr>
      </w:pPr>
    </w:p>
    <w:p w14:paraId="5AC40943" w14:textId="77777777" w:rsidR="007D5D44" w:rsidRPr="00A7005F" w:rsidRDefault="007D5D44" w:rsidP="007D5D44">
      <w:pPr>
        <w:rPr>
          <w:rFonts w:asciiTheme="minorHAnsi" w:hAnsiTheme="minorHAnsi" w:cs="TimesNewRoman"/>
          <w:szCs w:val="24"/>
        </w:rPr>
      </w:pPr>
      <w:r w:rsidRPr="00A7005F">
        <w:rPr>
          <w:rFonts w:asciiTheme="minorHAnsi" w:hAnsiTheme="minorHAnsi" w:cs="TimesNewRoman"/>
          <w:szCs w:val="24"/>
        </w:rPr>
        <w:t>Interventions at this stage should adopt a confidential, non-confrontational approach with a view to resolving the issue.</w:t>
      </w:r>
    </w:p>
    <w:p w14:paraId="2DA439F7" w14:textId="77777777" w:rsidR="007D5D44" w:rsidRPr="00A7005F" w:rsidRDefault="007D5D44" w:rsidP="007D5D44">
      <w:pPr>
        <w:rPr>
          <w:rFonts w:asciiTheme="minorHAnsi" w:hAnsiTheme="minorHAnsi"/>
          <w:szCs w:val="24"/>
        </w:rPr>
      </w:pPr>
    </w:p>
    <w:p w14:paraId="10507E6B" w14:textId="77777777" w:rsidR="007D5D44" w:rsidRPr="00A7005F" w:rsidRDefault="007D5D44" w:rsidP="007D5D44">
      <w:pPr>
        <w:rPr>
          <w:rFonts w:asciiTheme="minorHAnsi" w:hAnsiTheme="minorHAnsi"/>
          <w:szCs w:val="24"/>
        </w:rPr>
      </w:pPr>
      <w:r w:rsidRPr="00A7005F">
        <w:rPr>
          <w:rFonts w:asciiTheme="minorHAnsi" w:hAnsiTheme="minorHAnsi"/>
          <w:szCs w:val="24"/>
        </w:rPr>
        <w:t>This procedure will be complete when the alleged harasser respects the individual’s request to cease unwanted and unwelcome behaviour, or when the complainant accepts that the behaviour is not properly described as bullying. If neither of these outcomes occurs, the [ORGANISATION’S] formal procedure should be followed.</w:t>
      </w:r>
    </w:p>
    <w:p w14:paraId="7B0E7F7F" w14:textId="77777777" w:rsidR="007D5D44" w:rsidRPr="00A7005F" w:rsidRDefault="007D5D44" w:rsidP="007D5D44">
      <w:pPr>
        <w:rPr>
          <w:rFonts w:asciiTheme="minorHAnsi" w:hAnsiTheme="minorHAnsi"/>
          <w:szCs w:val="24"/>
        </w:rPr>
      </w:pPr>
    </w:p>
    <w:p w14:paraId="763E26EA" w14:textId="77777777" w:rsidR="007D5D44" w:rsidRPr="00A7005F" w:rsidRDefault="007D5D44" w:rsidP="007D5D44">
      <w:pPr>
        <w:pStyle w:val="Heading3"/>
        <w:numPr>
          <w:ilvl w:val="0"/>
          <w:numId w:val="7"/>
        </w:numPr>
        <w:spacing w:before="0" w:after="0"/>
        <w:ind w:hanging="720"/>
        <w:contextualSpacing w:val="0"/>
        <w:rPr>
          <w:rFonts w:asciiTheme="minorHAnsi" w:hAnsiTheme="minorHAnsi"/>
          <w:sz w:val="36"/>
          <w:szCs w:val="36"/>
        </w:rPr>
      </w:pPr>
      <w:r w:rsidRPr="00A7005F">
        <w:rPr>
          <w:rFonts w:asciiTheme="minorHAnsi" w:hAnsiTheme="minorHAnsi"/>
          <w:sz w:val="36"/>
          <w:szCs w:val="36"/>
        </w:rPr>
        <w:t>Formal complaints p</w:t>
      </w:r>
      <w:r w:rsidRPr="00A7005F">
        <w:rPr>
          <w:rFonts w:asciiTheme="minorHAnsi" w:hAnsiTheme="minorHAnsi"/>
          <w:sz w:val="36"/>
          <w:szCs w:val="36"/>
        </w:rPr>
        <w:t>rocedure</w:t>
      </w:r>
    </w:p>
    <w:p w14:paraId="4967E1E8" w14:textId="77777777" w:rsidR="007D5D44" w:rsidRPr="00A7005F" w:rsidRDefault="007D5D44" w:rsidP="007D5D44">
      <w:pPr>
        <w:rPr>
          <w:rFonts w:asciiTheme="minorHAnsi" w:hAnsiTheme="minorHAnsi"/>
          <w:szCs w:val="24"/>
        </w:rPr>
      </w:pPr>
    </w:p>
    <w:p w14:paraId="315267B6" w14:textId="77777777" w:rsidR="007D5D44" w:rsidRPr="00A7005F" w:rsidRDefault="007D5D44" w:rsidP="007D5D44">
      <w:pPr>
        <w:rPr>
          <w:rFonts w:asciiTheme="minorHAnsi" w:hAnsiTheme="minorHAnsi"/>
          <w:szCs w:val="24"/>
        </w:rPr>
      </w:pPr>
      <w:r w:rsidRPr="00A7005F">
        <w:rPr>
          <w:rFonts w:asciiTheme="minorHAnsi" w:hAnsiTheme="minorHAnsi"/>
          <w:szCs w:val="24"/>
        </w:rPr>
        <w:t xml:space="preserve">The [ORGANISATION’S] Workplace Grievance and Disputes Resolution Policy will be implemented where a formal approach is needed. </w:t>
      </w:r>
    </w:p>
    <w:p w14:paraId="41617035" w14:textId="77777777" w:rsidR="007D5D44" w:rsidRPr="00A7005F" w:rsidRDefault="007D5D44" w:rsidP="007D5D44">
      <w:pPr>
        <w:rPr>
          <w:rFonts w:asciiTheme="minorHAnsi" w:hAnsiTheme="minorHAnsi"/>
          <w:szCs w:val="24"/>
        </w:rPr>
      </w:pPr>
    </w:p>
    <w:p w14:paraId="521A78D8" w14:textId="77777777" w:rsidR="007D5D44" w:rsidRPr="00A7005F" w:rsidRDefault="007D5D44" w:rsidP="007D5D44">
      <w:pPr>
        <w:rPr>
          <w:rFonts w:asciiTheme="minorHAnsi" w:hAnsiTheme="minorHAnsi"/>
          <w:szCs w:val="24"/>
        </w:rPr>
      </w:pPr>
      <w:r w:rsidRPr="00A7005F">
        <w:rPr>
          <w:rFonts w:asciiTheme="minorHAnsi" w:hAnsiTheme="minorHAnsi"/>
          <w:szCs w:val="24"/>
        </w:rPr>
        <w:t>On the basis of the findings, possible outcomes of the investigation may include, but will not be limited to, any combination of the following:</w:t>
      </w:r>
    </w:p>
    <w:p w14:paraId="5C9ADD45" w14:textId="77777777" w:rsidR="007D5D44" w:rsidRPr="00A7005F" w:rsidRDefault="007D5D44" w:rsidP="007D5D44">
      <w:pPr>
        <w:numPr>
          <w:ilvl w:val="0"/>
          <w:numId w:val="11"/>
        </w:numPr>
        <w:rPr>
          <w:rFonts w:asciiTheme="minorHAnsi" w:hAnsiTheme="minorHAnsi"/>
          <w:szCs w:val="24"/>
        </w:rPr>
      </w:pPr>
      <w:r w:rsidRPr="00A7005F">
        <w:rPr>
          <w:rFonts w:asciiTheme="minorHAnsi" w:hAnsiTheme="minorHAnsi"/>
          <w:szCs w:val="24"/>
        </w:rPr>
        <w:t>Counselling</w:t>
      </w:r>
    </w:p>
    <w:p w14:paraId="3C278200" w14:textId="77777777" w:rsidR="007D5D44" w:rsidRPr="00A7005F" w:rsidRDefault="007D5D44" w:rsidP="007D5D44">
      <w:pPr>
        <w:numPr>
          <w:ilvl w:val="0"/>
          <w:numId w:val="11"/>
        </w:numPr>
        <w:rPr>
          <w:rFonts w:asciiTheme="minorHAnsi" w:hAnsiTheme="minorHAnsi"/>
          <w:szCs w:val="24"/>
        </w:rPr>
      </w:pPr>
      <w:r w:rsidRPr="00A7005F">
        <w:rPr>
          <w:rFonts w:asciiTheme="minorHAnsi" w:hAnsiTheme="minorHAnsi"/>
          <w:szCs w:val="24"/>
        </w:rPr>
        <w:t>Disciplinary action (including an up to termination of employment)</w:t>
      </w:r>
    </w:p>
    <w:p w14:paraId="52B2FCFC" w14:textId="77777777" w:rsidR="007D5D44" w:rsidRPr="00A7005F" w:rsidRDefault="007D5D44" w:rsidP="007D5D44">
      <w:pPr>
        <w:numPr>
          <w:ilvl w:val="0"/>
          <w:numId w:val="11"/>
        </w:numPr>
        <w:rPr>
          <w:rFonts w:asciiTheme="minorHAnsi" w:hAnsiTheme="minorHAnsi"/>
          <w:szCs w:val="24"/>
        </w:rPr>
      </w:pPr>
      <w:r w:rsidRPr="00A7005F">
        <w:rPr>
          <w:rFonts w:asciiTheme="minorHAnsi" w:hAnsiTheme="minorHAnsi"/>
          <w:szCs w:val="24"/>
        </w:rPr>
        <w:t>Official warning</w:t>
      </w:r>
    </w:p>
    <w:p w14:paraId="37A03839" w14:textId="77777777" w:rsidR="007D5D44" w:rsidRPr="00A7005F" w:rsidRDefault="007D5D44" w:rsidP="007D5D44">
      <w:pPr>
        <w:numPr>
          <w:ilvl w:val="0"/>
          <w:numId w:val="11"/>
        </w:numPr>
        <w:rPr>
          <w:rFonts w:asciiTheme="minorHAnsi" w:hAnsiTheme="minorHAnsi"/>
          <w:szCs w:val="24"/>
        </w:rPr>
      </w:pPr>
      <w:r w:rsidRPr="00A7005F">
        <w:rPr>
          <w:rFonts w:asciiTheme="minorHAnsi" w:hAnsiTheme="minorHAnsi"/>
          <w:szCs w:val="24"/>
        </w:rPr>
        <w:t>Formal apology and/or an undertaking that the behaviour will cease</w:t>
      </w:r>
    </w:p>
    <w:p w14:paraId="1899B308" w14:textId="77777777" w:rsidR="007D5D44" w:rsidRPr="00A7005F" w:rsidRDefault="007D5D44" w:rsidP="007D5D44">
      <w:pPr>
        <w:numPr>
          <w:ilvl w:val="0"/>
          <w:numId w:val="11"/>
        </w:numPr>
        <w:rPr>
          <w:rFonts w:asciiTheme="minorHAnsi" w:hAnsiTheme="minorHAnsi"/>
          <w:szCs w:val="24"/>
        </w:rPr>
      </w:pPr>
      <w:r w:rsidRPr="00A7005F">
        <w:rPr>
          <w:rFonts w:asciiTheme="minorHAnsi" w:hAnsiTheme="minorHAnsi"/>
          <w:szCs w:val="24"/>
        </w:rPr>
        <w:t>Mediation where the parties to the complaint agree to a mutually acceptable resolution.</w:t>
      </w:r>
    </w:p>
    <w:p w14:paraId="5B7608F4" w14:textId="77777777" w:rsidR="007D5D44" w:rsidRPr="00A7005F" w:rsidRDefault="007D5D44" w:rsidP="007D5D44">
      <w:pPr>
        <w:rPr>
          <w:rFonts w:asciiTheme="minorHAnsi" w:hAnsiTheme="minorHAnsi"/>
          <w:szCs w:val="24"/>
        </w:rPr>
      </w:pPr>
    </w:p>
    <w:p w14:paraId="5A426AAE" w14:textId="77777777" w:rsidR="007D5D44" w:rsidRPr="00A7005F" w:rsidRDefault="007D5D44" w:rsidP="007D5D44">
      <w:pPr>
        <w:widowControl w:val="0"/>
        <w:rPr>
          <w:rFonts w:asciiTheme="minorHAnsi" w:hAnsiTheme="minorHAnsi"/>
          <w:szCs w:val="24"/>
        </w:rPr>
      </w:pPr>
      <w:r w:rsidRPr="00A7005F">
        <w:rPr>
          <w:rFonts w:asciiTheme="minorHAnsi" w:hAnsiTheme="minorHAnsi"/>
          <w:szCs w:val="24"/>
        </w:rPr>
        <w:t xml:space="preserve">On completion of the investigation, all parties will be informed about the investigation findings and the outcome of the investigation. </w:t>
      </w:r>
    </w:p>
    <w:p w14:paraId="41038095" w14:textId="77777777" w:rsidR="007D5D44" w:rsidRPr="00A7005F" w:rsidRDefault="007D5D44" w:rsidP="007D5D44">
      <w:pPr>
        <w:rPr>
          <w:rFonts w:asciiTheme="minorHAnsi" w:hAnsiTheme="minorHAnsi"/>
          <w:szCs w:val="24"/>
        </w:rPr>
      </w:pPr>
    </w:p>
    <w:p w14:paraId="3E68B922" w14:textId="77777777" w:rsidR="007D5D44" w:rsidRPr="00A7005F" w:rsidRDefault="007D5D44" w:rsidP="007D5D44">
      <w:pPr>
        <w:rPr>
          <w:rFonts w:asciiTheme="minorHAnsi" w:hAnsiTheme="minorHAnsi"/>
          <w:szCs w:val="24"/>
        </w:rPr>
      </w:pPr>
      <w:r w:rsidRPr="00A7005F">
        <w:rPr>
          <w:rFonts w:asciiTheme="minorHAnsi" w:hAnsiTheme="minorHAnsi"/>
          <w:szCs w:val="24"/>
        </w:rPr>
        <w:t>Following an investigation concerning a bullying complaint (irrespective of the findings), the manager concerned will:</w:t>
      </w:r>
    </w:p>
    <w:p w14:paraId="5293217F" w14:textId="77777777" w:rsidR="007D5D44" w:rsidRPr="00A7005F" w:rsidRDefault="007D5D44" w:rsidP="007D5D44">
      <w:pPr>
        <w:rPr>
          <w:rFonts w:asciiTheme="minorHAnsi" w:hAnsiTheme="minorHAnsi"/>
          <w:szCs w:val="24"/>
        </w:rPr>
      </w:pPr>
    </w:p>
    <w:p w14:paraId="7178DE4C" w14:textId="77777777" w:rsidR="007D5D44" w:rsidRPr="00A7005F" w:rsidRDefault="007D5D44" w:rsidP="007D5D44">
      <w:pPr>
        <w:numPr>
          <w:ilvl w:val="0"/>
          <w:numId w:val="12"/>
        </w:numPr>
        <w:rPr>
          <w:rFonts w:asciiTheme="minorHAnsi" w:hAnsiTheme="minorHAnsi"/>
          <w:szCs w:val="24"/>
        </w:rPr>
      </w:pPr>
      <w:r w:rsidRPr="00A7005F">
        <w:rPr>
          <w:rFonts w:asciiTheme="minorHAnsi" w:hAnsiTheme="minorHAnsi"/>
          <w:szCs w:val="24"/>
        </w:rPr>
        <w:t>consult with the parties involved to monitor the situation and their wellbeing; and</w:t>
      </w:r>
    </w:p>
    <w:p w14:paraId="44F50FA8" w14:textId="77777777" w:rsidR="007D5D44" w:rsidRPr="00A7005F" w:rsidRDefault="007D5D44" w:rsidP="007D5D44">
      <w:pPr>
        <w:numPr>
          <w:ilvl w:val="0"/>
          <w:numId w:val="12"/>
        </w:numPr>
        <w:rPr>
          <w:rFonts w:asciiTheme="minorHAnsi" w:hAnsiTheme="minorHAnsi"/>
          <w:szCs w:val="24"/>
        </w:rPr>
      </w:pPr>
      <w:r w:rsidRPr="00A7005F">
        <w:rPr>
          <w:rFonts w:asciiTheme="minorHAnsi" w:hAnsiTheme="minorHAnsi"/>
          <w:szCs w:val="24"/>
        </w:rPr>
        <w:t>educate and remind all employees and volunteers of their obligations and responsibilities in relation to providing a workplace free from bullying</w:t>
      </w:r>
    </w:p>
    <w:p w14:paraId="0866783A" w14:textId="77777777" w:rsidR="007D5D44" w:rsidRPr="00A7005F" w:rsidRDefault="007D5D44" w:rsidP="007D5D44">
      <w:pPr>
        <w:rPr>
          <w:rFonts w:asciiTheme="minorHAnsi" w:hAnsiTheme="minorHAnsi"/>
          <w:szCs w:val="24"/>
        </w:rPr>
      </w:pPr>
    </w:p>
    <w:p w14:paraId="5E1EF487" w14:textId="77777777" w:rsidR="007D5D44" w:rsidRPr="00A7005F" w:rsidRDefault="007D5D44" w:rsidP="007D5D44">
      <w:pPr>
        <w:pStyle w:val="Heading3"/>
        <w:numPr>
          <w:ilvl w:val="0"/>
          <w:numId w:val="7"/>
        </w:numPr>
        <w:spacing w:before="0" w:after="0"/>
        <w:ind w:hanging="720"/>
        <w:contextualSpacing w:val="0"/>
        <w:rPr>
          <w:rFonts w:asciiTheme="minorHAnsi" w:hAnsiTheme="minorHAnsi"/>
          <w:sz w:val="36"/>
          <w:szCs w:val="36"/>
        </w:rPr>
      </w:pPr>
      <w:r w:rsidRPr="00A7005F">
        <w:rPr>
          <w:rFonts w:asciiTheme="minorHAnsi" w:hAnsiTheme="minorHAnsi"/>
          <w:sz w:val="36"/>
          <w:szCs w:val="36"/>
        </w:rPr>
        <w:t>Procedures for Dealing with Criminal Conduct</w:t>
      </w:r>
    </w:p>
    <w:p w14:paraId="6497C65E" w14:textId="77777777" w:rsidR="007D5D44" w:rsidRPr="00A7005F" w:rsidRDefault="007D5D44" w:rsidP="007D5D44">
      <w:pPr>
        <w:rPr>
          <w:rFonts w:asciiTheme="minorHAnsi" w:hAnsiTheme="minorHAnsi"/>
          <w:szCs w:val="24"/>
        </w:rPr>
      </w:pPr>
    </w:p>
    <w:p w14:paraId="2DA1F07F" w14:textId="77777777" w:rsidR="007D5D44" w:rsidRPr="00A7005F" w:rsidRDefault="007D5D44" w:rsidP="007D5D44">
      <w:pPr>
        <w:rPr>
          <w:rFonts w:asciiTheme="minorHAnsi" w:hAnsiTheme="minorHAnsi"/>
          <w:szCs w:val="24"/>
        </w:rPr>
      </w:pPr>
      <w:r w:rsidRPr="00A7005F">
        <w:rPr>
          <w:rFonts w:asciiTheme="minorHAnsi" w:hAnsiTheme="minorHAnsi"/>
          <w:szCs w:val="24"/>
        </w:rPr>
        <w:t xml:space="preserve">Some forms of severe bullying (physical attack, for example, or obscene phone calls) may constitute criminal conduct.  </w:t>
      </w:r>
    </w:p>
    <w:p w14:paraId="389404A4" w14:textId="77777777" w:rsidR="007D5D44" w:rsidRPr="00A7005F" w:rsidRDefault="007D5D44" w:rsidP="007D5D44">
      <w:pPr>
        <w:rPr>
          <w:rFonts w:asciiTheme="minorHAnsi" w:hAnsiTheme="minorHAnsi"/>
          <w:szCs w:val="24"/>
        </w:rPr>
      </w:pPr>
    </w:p>
    <w:p w14:paraId="2182CC84" w14:textId="77777777" w:rsidR="007D5D44" w:rsidRPr="00A7005F" w:rsidRDefault="007D5D44" w:rsidP="007D5D44">
      <w:pPr>
        <w:widowControl w:val="0"/>
        <w:ind w:right="95"/>
        <w:rPr>
          <w:rFonts w:asciiTheme="minorHAnsi" w:hAnsiTheme="minorHAnsi"/>
          <w:szCs w:val="24"/>
        </w:rPr>
      </w:pPr>
      <w:r w:rsidRPr="00A7005F">
        <w:rPr>
          <w:rFonts w:asciiTheme="minorHAnsi" w:hAnsiTheme="minorHAnsi"/>
          <w:szCs w:val="24"/>
        </w:rPr>
        <w:t xml:space="preserve">While </w:t>
      </w:r>
      <w:r w:rsidRPr="00A7005F">
        <w:rPr>
          <w:rFonts w:asciiTheme="minorHAnsi" w:hAnsiTheme="minorHAnsi" w:cs="Arial"/>
          <w:color w:val="808080"/>
          <w:szCs w:val="24"/>
        </w:rPr>
        <w:t>[ORGANISATION]</w:t>
      </w:r>
      <w:r w:rsidRPr="00A7005F">
        <w:rPr>
          <w:rFonts w:asciiTheme="minorHAnsi" w:hAnsiTheme="minorHAnsi" w:cs="Arial"/>
          <w:szCs w:val="24"/>
        </w:rPr>
        <w:t xml:space="preserve"> </w:t>
      </w:r>
      <w:r w:rsidRPr="00A7005F">
        <w:rPr>
          <w:rFonts w:asciiTheme="minorHAnsi" w:hAnsiTheme="minorHAnsi"/>
          <w:szCs w:val="24"/>
        </w:rPr>
        <w:t xml:space="preserve">is committed to treat most complaints about bullying at an organisational level as far as possible, this type of conduct is not suited to internal resolution.  Such complaints should be treated by the criminal justice system.  </w:t>
      </w:r>
    </w:p>
    <w:p w14:paraId="31EC9BA0" w14:textId="77777777" w:rsidR="007D5D44" w:rsidRPr="00A7005F" w:rsidRDefault="007D5D44" w:rsidP="007D5D44">
      <w:pPr>
        <w:rPr>
          <w:rFonts w:asciiTheme="minorHAnsi" w:hAnsiTheme="minorHAnsi"/>
          <w:szCs w:val="24"/>
        </w:rPr>
      </w:pPr>
    </w:p>
    <w:p w14:paraId="5D1B2164" w14:textId="77777777" w:rsidR="007D5D44" w:rsidRPr="00A7005F" w:rsidRDefault="007D5D44" w:rsidP="007D5D44">
      <w:pPr>
        <w:rPr>
          <w:rFonts w:asciiTheme="minorHAnsi" w:hAnsiTheme="minorHAnsi"/>
          <w:szCs w:val="24"/>
        </w:rPr>
      </w:pPr>
      <w:r w:rsidRPr="00A7005F">
        <w:rPr>
          <w:rFonts w:asciiTheme="minorHAnsi" w:hAnsiTheme="minorHAnsi"/>
          <w:szCs w:val="24"/>
        </w:rPr>
        <w:t>Complainants should be advised of the option of police support or intervention.  It is not the obligation or duty of the organisation to report such matters to the police on behalf of the complainant.</w:t>
      </w:r>
    </w:p>
    <w:p w14:paraId="74DCD21E" w14:textId="77777777" w:rsidR="007D5D44" w:rsidRPr="00A7005F" w:rsidRDefault="007D5D44" w:rsidP="007D5D44">
      <w:pPr>
        <w:spacing w:after="160" w:line="259" w:lineRule="auto"/>
        <w:rPr>
          <w:rFonts w:asciiTheme="minorHAnsi" w:hAnsiTheme="minorHAnsi" w:cs="Arial"/>
          <w:b/>
        </w:rPr>
      </w:pPr>
    </w:p>
    <w:p w14:paraId="5675AC1A" w14:textId="77777777" w:rsidR="007D5D44" w:rsidRPr="00A7005F" w:rsidRDefault="007D5D44" w:rsidP="007D5D44">
      <w:pPr>
        <w:pStyle w:val="Heading2"/>
        <w:spacing w:before="60" w:after="120"/>
        <w:rPr>
          <w:rFonts w:asciiTheme="minorHAnsi" w:hAnsiTheme="minorHAnsi" w:cs="Times New Roman"/>
          <w:color w:val="auto"/>
          <w:lang w:val="en-AU" w:eastAsia="en-AU"/>
        </w:rPr>
      </w:pPr>
      <w:r w:rsidRPr="00A7005F">
        <w:rPr>
          <w:rFonts w:asciiTheme="minorHAnsi" w:hAnsiTheme="minorHAnsi" w:cs="Times New Roman"/>
          <w:color w:val="auto"/>
          <w:lang w:val="en-AU" w:eastAsia="en-AU"/>
        </w:rPr>
        <w:t>Authorisation</w:t>
      </w:r>
    </w:p>
    <w:p w14:paraId="7B584E2A" w14:textId="77777777" w:rsidR="007D5D44" w:rsidRPr="00A7005F" w:rsidRDefault="007D5D44" w:rsidP="007D5D44">
      <w:pPr>
        <w:rPr>
          <w:rFonts w:asciiTheme="minorHAnsi" w:hAnsiTheme="minorHAnsi"/>
          <w:color w:val="808080"/>
          <w:lang w:val="en-AU"/>
        </w:rPr>
      </w:pPr>
      <w:r w:rsidRPr="00A7005F">
        <w:rPr>
          <w:rFonts w:asciiTheme="minorHAnsi" w:hAnsiTheme="minorHAnsi"/>
          <w:color w:val="808080"/>
          <w:lang w:val="en-AU"/>
        </w:rPr>
        <w:t>&lt;Signature of Board Chair&gt;</w:t>
      </w:r>
    </w:p>
    <w:p w14:paraId="05BB909B" w14:textId="77777777" w:rsidR="007D5D44" w:rsidRPr="00A7005F" w:rsidRDefault="007D5D44" w:rsidP="007D5D44">
      <w:pPr>
        <w:rPr>
          <w:rFonts w:asciiTheme="minorHAnsi" w:hAnsiTheme="minorHAnsi"/>
          <w:color w:val="808080"/>
        </w:rPr>
      </w:pPr>
      <w:r w:rsidRPr="00A7005F">
        <w:rPr>
          <w:rFonts w:asciiTheme="minorHAnsi" w:hAnsiTheme="minorHAnsi"/>
          <w:color w:val="808080"/>
          <w:lang w:val="en-AU"/>
        </w:rPr>
        <w:t>&lt;Signature of Manager&gt;</w:t>
      </w:r>
      <w:r w:rsidRPr="00A7005F">
        <w:rPr>
          <w:rFonts w:asciiTheme="minorHAnsi" w:hAnsiTheme="minorHAnsi"/>
          <w:color w:val="808080"/>
          <w:lang w:val="en-AU"/>
        </w:rPr>
        <w:br/>
        <w:t>&lt;Date of approval by the Board&gt;</w:t>
      </w:r>
      <w:r w:rsidRPr="00A7005F">
        <w:rPr>
          <w:rFonts w:asciiTheme="minorHAnsi" w:hAnsiTheme="minorHAnsi"/>
          <w:color w:val="808080"/>
          <w:lang w:val="en-AU"/>
        </w:rPr>
        <w:br/>
        <w:t>&lt;Name of Organisation&gt;</w:t>
      </w:r>
    </w:p>
    <w:p w14:paraId="07A73ACA" w14:textId="77777777" w:rsidR="007D5D44" w:rsidRPr="00A7005F" w:rsidRDefault="007D5D44" w:rsidP="007D5D44">
      <w:pPr>
        <w:rPr>
          <w:rFonts w:asciiTheme="minorHAnsi" w:hAnsiTheme="minorHAnsi" w:cs="Arial"/>
          <w:b/>
          <w:sz w:val="36"/>
          <w:szCs w:val="36"/>
        </w:rPr>
      </w:pPr>
      <w:r w:rsidRPr="00A7005F">
        <w:rPr>
          <w:rFonts w:asciiTheme="minorHAnsi" w:hAnsiTheme="minorHAnsi" w:cs="Arial"/>
          <w:b/>
          <w:sz w:val="36"/>
          <w:szCs w:val="36"/>
        </w:rPr>
        <w:br w:type="page"/>
      </w:r>
    </w:p>
    <w:p w14:paraId="35871EDE" w14:textId="77777777" w:rsidR="007D5D44" w:rsidRPr="00A7005F" w:rsidRDefault="007D5D44" w:rsidP="007D5D44">
      <w:pPr>
        <w:keepNext/>
        <w:rPr>
          <w:rFonts w:asciiTheme="minorHAnsi" w:hAnsiTheme="minorHAnsi" w:cs="Arial"/>
          <w:b/>
          <w:sz w:val="36"/>
          <w:szCs w:val="36"/>
        </w:rPr>
      </w:pPr>
      <w:r w:rsidRPr="00A7005F">
        <w:rPr>
          <w:rFonts w:asciiTheme="minorHAnsi" w:hAnsiTheme="minorHAnsi" w:cs="Arial"/>
          <w:b/>
          <w:sz w:val="36"/>
          <w:szCs w:val="36"/>
        </w:rPr>
        <w:t>Appendix 1 Further definitions of bullying behavior and reasonable management action</w:t>
      </w:r>
    </w:p>
    <w:p w14:paraId="1BB7E911" w14:textId="77777777" w:rsidR="007D5D44" w:rsidRPr="00A7005F" w:rsidRDefault="007D5D44" w:rsidP="007D5D44">
      <w:pPr>
        <w:rPr>
          <w:rFonts w:asciiTheme="minorHAnsi" w:hAnsiTheme="minorHAnsi" w:cs="Arial"/>
          <w:b/>
        </w:rPr>
      </w:pPr>
    </w:p>
    <w:p w14:paraId="7974F069" w14:textId="77777777" w:rsidR="007D5D44" w:rsidRPr="00A7005F" w:rsidRDefault="007D5D44" w:rsidP="007D5D44">
      <w:pPr>
        <w:rPr>
          <w:rFonts w:asciiTheme="minorHAnsi" w:hAnsiTheme="minorHAnsi" w:cs="Arial"/>
          <w:b/>
        </w:rPr>
      </w:pPr>
      <w:r w:rsidRPr="00A7005F">
        <w:rPr>
          <w:rFonts w:asciiTheme="minorHAnsi" w:hAnsiTheme="minorHAnsi" w:cs="Arial"/>
          <w:b/>
        </w:rPr>
        <w:t>Bullying behavior may include, but is not limited to, any of the following types of behaviour:</w:t>
      </w:r>
    </w:p>
    <w:p w14:paraId="1637F80A" w14:textId="77777777" w:rsidR="007D5D44" w:rsidRPr="00A7005F" w:rsidRDefault="007D5D44" w:rsidP="007D5D44">
      <w:pPr>
        <w:rPr>
          <w:rFonts w:asciiTheme="minorHAnsi" w:hAnsiTheme="minorHAnsi" w:cs="Arial"/>
        </w:rPr>
      </w:pPr>
    </w:p>
    <w:p w14:paraId="7C334FE7" w14:textId="77777777" w:rsidR="007D5D44" w:rsidRPr="00A7005F" w:rsidRDefault="007D5D44" w:rsidP="007D5D44">
      <w:pPr>
        <w:pStyle w:val="ListParagraph"/>
        <w:numPr>
          <w:ilvl w:val="0"/>
          <w:numId w:val="9"/>
        </w:numPr>
        <w:ind w:hanging="578"/>
        <w:rPr>
          <w:rFonts w:asciiTheme="minorHAnsi" w:hAnsiTheme="minorHAnsi"/>
        </w:rPr>
      </w:pPr>
      <w:r w:rsidRPr="00A7005F">
        <w:rPr>
          <w:rFonts w:asciiTheme="minorHAnsi" w:hAnsiTheme="minorHAnsi"/>
        </w:rPr>
        <w:t>Abusive, insulting or offensive language or comments</w:t>
      </w:r>
    </w:p>
    <w:p w14:paraId="578D3A91"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Aggressive or intimidating conduct</w:t>
      </w:r>
    </w:p>
    <w:p w14:paraId="600CAB02"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Belittling or humiliating comments</w:t>
      </w:r>
    </w:p>
    <w:p w14:paraId="61095FDD"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Unjustified criticism or complaints</w:t>
      </w:r>
    </w:p>
    <w:p w14:paraId="3FAF8FF4"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Deliberately excluding someone from workplace activities</w:t>
      </w:r>
    </w:p>
    <w:p w14:paraId="4D326858"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Spreading malicious rumours</w:t>
      </w:r>
    </w:p>
    <w:p w14:paraId="21D9D69B"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Teasing and practical jokes</w:t>
      </w:r>
    </w:p>
    <w:p w14:paraId="3D0ABB98"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Unreasonable work expectations, including too much or too little work, or work below or beyond a worker’s skill level</w:t>
      </w:r>
    </w:p>
    <w:p w14:paraId="5FCB9467"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Displaying offensive material</w:t>
      </w:r>
    </w:p>
    <w:p w14:paraId="2009199F" w14:textId="77777777" w:rsidR="007D5D44" w:rsidRPr="00A7005F" w:rsidRDefault="007D5D44" w:rsidP="007D5D44">
      <w:pPr>
        <w:pStyle w:val="ListParagraph"/>
        <w:numPr>
          <w:ilvl w:val="0"/>
          <w:numId w:val="9"/>
        </w:numPr>
        <w:rPr>
          <w:rFonts w:asciiTheme="minorHAnsi" w:hAnsiTheme="minorHAnsi"/>
        </w:rPr>
      </w:pPr>
      <w:r w:rsidRPr="00A7005F">
        <w:rPr>
          <w:rFonts w:asciiTheme="minorHAnsi" w:hAnsiTheme="minorHAnsi"/>
        </w:rPr>
        <w:t>Pressure to behave in an inappropriate manner</w:t>
      </w:r>
    </w:p>
    <w:p w14:paraId="1828B950" w14:textId="77777777" w:rsidR="007D5D44" w:rsidRPr="00A7005F" w:rsidRDefault="007D5D44" w:rsidP="007D5D44">
      <w:pPr>
        <w:rPr>
          <w:rFonts w:asciiTheme="minorHAnsi" w:hAnsiTheme="minorHAnsi" w:cs="Arial"/>
        </w:rPr>
      </w:pPr>
    </w:p>
    <w:p w14:paraId="6D59EFA7" w14:textId="77777777" w:rsidR="007D5D44" w:rsidRPr="00A7005F" w:rsidRDefault="007D5D44" w:rsidP="007D5D44">
      <w:pPr>
        <w:rPr>
          <w:rFonts w:asciiTheme="minorHAnsi" w:hAnsiTheme="minorHAnsi" w:cs="Arial"/>
          <w:b/>
        </w:rPr>
      </w:pPr>
      <w:r w:rsidRPr="00A7005F">
        <w:rPr>
          <w:rFonts w:asciiTheme="minorHAnsi" w:hAnsiTheme="minorHAnsi" w:cs="Arial"/>
          <w:b/>
        </w:rPr>
        <w:t>Reasonable management action:</w:t>
      </w:r>
    </w:p>
    <w:p w14:paraId="2E4BBF59" w14:textId="77777777" w:rsidR="007D5D44" w:rsidRPr="00A7005F" w:rsidRDefault="007D5D44" w:rsidP="007D5D44">
      <w:pPr>
        <w:rPr>
          <w:rFonts w:asciiTheme="minorHAnsi" w:hAnsiTheme="minorHAnsi" w:cs="Arial"/>
          <w:b/>
        </w:rPr>
      </w:pPr>
    </w:p>
    <w:p w14:paraId="2AF87F8B" w14:textId="77777777" w:rsidR="007D5D44" w:rsidRPr="00A7005F" w:rsidRDefault="007D5D44" w:rsidP="007D5D44">
      <w:pPr>
        <w:pStyle w:val="ListParagraph"/>
        <w:numPr>
          <w:ilvl w:val="0"/>
          <w:numId w:val="10"/>
        </w:numPr>
        <w:rPr>
          <w:rFonts w:asciiTheme="minorHAnsi" w:hAnsiTheme="minorHAnsi" w:cs="Arial"/>
        </w:rPr>
      </w:pPr>
      <w:r w:rsidRPr="00A7005F">
        <w:rPr>
          <w:rFonts w:asciiTheme="minorHAnsi" w:hAnsiTheme="minorHAnsi" w:cs="Arial"/>
        </w:rPr>
        <w:t>Reasonable management may include:</w:t>
      </w:r>
    </w:p>
    <w:p w14:paraId="1A41B28B" w14:textId="77777777" w:rsidR="007D5D44" w:rsidRPr="00A7005F" w:rsidRDefault="007D5D44" w:rsidP="007D5D44">
      <w:pPr>
        <w:pStyle w:val="ListParagraph"/>
        <w:numPr>
          <w:ilvl w:val="0"/>
          <w:numId w:val="10"/>
        </w:numPr>
        <w:rPr>
          <w:rFonts w:asciiTheme="minorHAnsi" w:hAnsiTheme="minorHAnsi" w:cs="Arial"/>
        </w:rPr>
      </w:pPr>
      <w:r w:rsidRPr="00A7005F">
        <w:rPr>
          <w:rFonts w:asciiTheme="minorHAnsi" w:hAnsiTheme="minorHAnsi" w:cs="Arial"/>
        </w:rPr>
        <w:t>Performance management processes</w:t>
      </w:r>
    </w:p>
    <w:p w14:paraId="656B3711" w14:textId="77777777" w:rsidR="007D5D44" w:rsidRPr="00A7005F" w:rsidRDefault="007D5D44" w:rsidP="007D5D44">
      <w:pPr>
        <w:pStyle w:val="ListParagraph"/>
        <w:numPr>
          <w:ilvl w:val="0"/>
          <w:numId w:val="10"/>
        </w:numPr>
        <w:rPr>
          <w:rFonts w:asciiTheme="minorHAnsi" w:hAnsiTheme="minorHAnsi" w:cs="Arial"/>
        </w:rPr>
      </w:pPr>
      <w:r w:rsidRPr="00A7005F">
        <w:rPr>
          <w:rFonts w:asciiTheme="minorHAnsi" w:hAnsiTheme="minorHAnsi" w:cs="Arial"/>
        </w:rPr>
        <w:t>Disciplinary action for misconduct</w:t>
      </w:r>
    </w:p>
    <w:p w14:paraId="5D2C6655" w14:textId="77777777" w:rsidR="007D5D44" w:rsidRPr="00A7005F" w:rsidRDefault="007D5D44" w:rsidP="007D5D44">
      <w:pPr>
        <w:pStyle w:val="ListParagraph"/>
        <w:numPr>
          <w:ilvl w:val="0"/>
          <w:numId w:val="10"/>
        </w:numPr>
        <w:rPr>
          <w:rFonts w:asciiTheme="minorHAnsi" w:hAnsiTheme="minorHAnsi" w:cs="Arial"/>
        </w:rPr>
      </w:pPr>
      <w:r w:rsidRPr="00A7005F">
        <w:rPr>
          <w:rFonts w:asciiTheme="minorHAnsi" w:hAnsiTheme="minorHAnsi" w:cs="Arial"/>
        </w:rPr>
        <w:t>Informing a worker about unsatisfactory work performance or inappropriate work behavior</w:t>
      </w:r>
    </w:p>
    <w:p w14:paraId="0B5EBEF2" w14:textId="77777777" w:rsidR="007D5D44" w:rsidRPr="00A7005F" w:rsidRDefault="007D5D44" w:rsidP="007D5D44">
      <w:pPr>
        <w:pStyle w:val="ListParagraph"/>
        <w:numPr>
          <w:ilvl w:val="0"/>
          <w:numId w:val="10"/>
        </w:numPr>
        <w:rPr>
          <w:rFonts w:asciiTheme="minorHAnsi" w:hAnsiTheme="minorHAnsi" w:cs="Arial"/>
        </w:rPr>
      </w:pPr>
      <w:r w:rsidRPr="00A7005F">
        <w:rPr>
          <w:rFonts w:asciiTheme="minorHAnsi" w:hAnsiTheme="minorHAnsi" w:cs="Arial"/>
        </w:rPr>
        <w:t>Asking a worker to perform reasonable duties in keeping with their job</w:t>
      </w:r>
    </w:p>
    <w:p w14:paraId="4CD00B40" w14:textId="77777777" w:rsidR="007D5D44" w:rsidRPr="00A7005F" w:rsidRDefault="007D5D44" w:rsidP="007D5D44">
      <w:pPr>
        <w:pStyle w:val="ListParagraph"/>
        <w:numPr>
          <w:ilvl w:val="0"/>
          <w:numId w:val="10"/>
        </w:numPr>
        <w:rPr>
          <w:rFonts w:asciiTheme="minorHAnsi" w:hAnsiTheme="minorHAnsi" w:cs="Arial"/>
        </w:rPr>
      </w:pPr>
      <w:r w:rsidRPr="00A7005F">
        <w:rPr>
          <w:rFonts w:asciiTheme="minorHAnsi" w:hAnsiTheme="minorHAnsi" w:cs="Arial"/>
        </w:rPr>
        <w:t>Maintaining reasonable workplace goals and standards.</w:t>
      </w:r>
    </w:p>
    <w:p w14:paraId="644C7F13" w14:textId="77777777" w:rsidR="007D5D44" w:rsidRPr="00EB6000" w:rsidRDefault="007D5D44" w:rsidP="007D5D44">
      <w:pPr>
        <w:outlineLvl w:val="0"/>
        <w:rPr>
          <w:rFonts w:asciiTheme="minorHAnsi" w:hAnsiTheme="minorHAnsi" w:cs="Arial"/>
          <w:b/>
          <w:i/>
        </w:rPr>
      </w:pPr>
    </w:p>
    <w:p w14:paraId="65B3DA29" w14:textId="77777777" w:rsidR="00F80676" w:rsidRDefault="007F3D4B"/>
    <w:sectPr w:rsidR="00F80676" w:rsidSect="0074516B">
      <w:headerReference w:type="default" r:id="rId8"/>
      <w:footerReference w:type="even" r:id="rId9"/>
      <w:footerReference w:type="default" r:id="rId10"/>
      <w:headerReference w:type="first" r:id="rId11"/>
      <w:footerReference w:type="first" r:id="rId12"/>
      <w:pgSz w:w="11906" w:h="16838"/>
      <w:pgMar w:top="98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D90C" w14:textId="77777777" w:rsidR="007F3D4B" w:rsidRDefault="007F3D4B" w:rsidP="007D5D44">
      <w:r>
        <w:separator/>
      </w:r>
    </w:p>
  </w:endnote>
  <w:endnote w:type="continuationSeparator" w:id="0">
    <w:p w14:paraId="2BE4FAAB" w14:textId="77777777" w:rsidR="007F3D4B" w:rsidRDefault="007F3D4B" w:rsidP="007D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D060" w14:textId="77777777" w:rsidR="00C95538" w:rsidRDefault="007F3D4B" w:rsidP="002D29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EAC33" w14:textId="77777777" w:rsidR="00C95538" w:rsidRDefault="007F3D4B" w:rsidP="00C95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FB4C" w14:textId="77777777" w:rsidR="00C95538" w:rsidRDefault="007F3D4B" w:rsidP="002D29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2566B" w14:textId="77777777" w:rsidR="007E6EBC" w:rsidRDefault="007F3D4B" w:rsidP="0074516B">
    <w:pPr>
      <w:framePr w:h="1192" w:hRule="exact" w:wrap="auto" w:vAnchor="page" w:hAnchor="page" w:x="1522" w:y="1985"/>
      <w:tabs>
        <w:tab w:val="center" w:pos="4513"/>
        <w:tab w:val="right" w:pos="9026"/>
      </w:tabs>
      <w:spacing w:after="70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C71A" w14:textId="77777777" w:rsidR="007E6EBC" w:rsidRDefault="007F3D4B">
    <w:pPr>
      <w:tabs>
        <w:tab w:val="center" w:pos="4513"/>
        <w:tab w:val="right" w:pos="9026"/>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438D" w14:textId="77777777" w:rsidR="007F3D4B" w:rsidRDefault="007F3D4B" w:rsidP="007D5D44">
      <w:r>
        <w:separator/>
      </w:r>
    </w:p>
  </w:footnote>
  <w:footnote w:type="continuationSeparator" w:id="0">
    <w:p w14:paraId="63B17CB7" w14:textId="77777777" w:rsidR="007F3D4B" w:rsidRDefault="007F3D4B" w:rsidP="007D5D44">
      <w:r>
        <w:continuationSeparator/>
      </w:r>
    </w:p>
  </w:footnote>
  <w:footnote w:id="1">
    <w:p w14:paraId="17F5BD23" w14:textId="77777777" w:rsidR="007D5D44" w:rsidRPr="00D92444" w:rsidRDefault="007D5D44" w:rsidP="007D5D44">
      <w:pPr>
        <w:pStyle w:val="FootnoteText"/>
        <w:rPr>
          <w:i/>
          <w:sz w:val="20"/>
          <w:szCs w:val="20"/>
          <w:lang w:val="en-AU"/>
        </w:rPr>
      </w:pPr>
      <w:r>
        <w:rPr>
          <w:rStyle w:val="FootnoteReference"/>
        </w:rPr>
        <w:footnoteRef/>
      </w:r>
      <w:r>
        <w:t xml:space="preserve"> </w:t>
      </w:r>
      <w:r>
        <w:rPr>
          <w:sz w:val="20"/>
          <w:szCs w:val="20"/>
          <w:lang w:val="en-AU"/>
        </w:rPr>
        <w:t xml:space="preserve">This reflects the definition of workplace bullying at s.789FD of the </w:t>
      </w:r>
      <w:r>
        <w:rPr>
          <w:i/>
          <w:sz w:val="20"/>
          <w:szCs w:val="20"/>
          <w:lang w:val="en-AU"/>
        </w:rPr>
        <w:t>Fair Work Act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BBA3" w14:textId="77777777" w:rsidR="007E6EBC" w:rsidRDefault="007F3D4B">
    <w:pPr>
      <w:tabs>
        <w:tab w:val="center" w:pos="4513"/>
        <w:tab w:val="right" w:pos="902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FE50" w14:textId="77777777" w:rsidR="007E6EBC" w:rsidRDefault="007F3D4B">
    <w:pPr>
      <w:tabs>
        <w:tab w:val="center" w:pos="4513"/>
        <w:tab w:val="right" w:pos="9026"/>
      </w:tabs>
      <w:spacing w:before="708"/>
    </w:pPr>
    <w:r>
      <w:rPr>
        <w:noProof/>
        <w:lang w:val="en-AU" w:eastAsia="en-AU"/>
      </w:rPr>
      <w:drawing>
        <wp:anchor distT="0" distB="0" distL="114300" distR="114300" simplePos="0" relativeHeight="251659264" behindDoc="0" locked="0" layoutInCell="0" hidden="0" allowOverlap="0" wp14:anchorId="7299F872" wp14:editId="17DD1831">
          <wp:simplePos x="0" y="0"/>
          <wp:positionH relativeFrom="margin">
            <wp:posOffset>0</wp:posOffset>
          </wp:positionH>
          <wp:positionV relativeFrom="paragraph">
            <wp:posOffset>0</wp:posOffset>
          </wp:positionV>
          <wp:extent cx="5943600" cy="3568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35687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358"/>
    <w:multiLevelType w:val="hybridMultilevel"/>
    <w:tmpl w:val="82161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26420"/>
    <w:multiLevelType w:val="hybridMultilevel"/>
    <w:tmpl w:val="EBC8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17654"/>
    <w:multiLevelType w:val="hybridMultilevel"/>
    <w:tmpl w:val="A5764F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B860F4E"/>
    <w:multiLevelType w:val="hybridMultilevel"/>
    <w:tmpl w:val="B83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47AAE"/>
    <w:multiLevelType w:val="hybridMultilevel"/>
    <w:tmpl w:val="71DC6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E237BD"/>
    <w:multiLevelType w:val="hybridMultilevel"/>
    <w:tmpl w:val="2ACEAB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37E22AEE"/>
    <w:multiLevelType w:val="hybridMultilevel"/>
    <w:tmpl w:val="302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F74D2"/>
    <w:multiLevelType w:val="hybridMultilevel"/>
    <w:tmpl w:val="CC2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C5224"/>
    <w:multiLevelType w:val="hybridMultilevel"/>
    <w:tmpl w:val="FABCC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63FE3"/>
    <w:multiLevelType w:val="hybridMultilevel"/>
    <w:tmpl w:val="2DEC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457097"/>
    <w:multiLevelType w:val="hybridMultilevel"/>
    <w:tmpl w:val="6478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0"/>
  </w:num>
  <w:num w:numId="6">
    <w:abstractNumId w:val="9"/>
  </w:num>
  <w:num w:numId="7">
    <w:abstractNumId w:val="4"/>
  </w:num>
  <w:num w:numId="8">
    <w:abstractNumId w:val="5"/>
  </w:num>
  <w:num w:numId="9">
    <w:abstractNumId w:val="11"/>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44"/>
    <w:rsid w:val="000604BC"/>
    <w:rsid w:val="000F52DD"/>
    <w:rsid w:val="001361FA"/>
    <w:rsid w:val="001606AF"/>
    <w:rsid w:val="0019251E"/>
    <w:rsid w:val="001E2A79"/>
    <w:rsid w:val="001F2831"/>
    <w:rsid w:val="0027101C"/>
    <w:rsid w:val="002A21F1"/>
    <w:rsid w:val="00307D7F"/>
    <w:rsid w:val="003112C4"/>
    <w:rsid w:val="00342A1C"/>
    <w:rsid w:val="003520A9"/>
    <w:rsid w:val="003D7960"/>
    <w:rsid w:val="00493FB9"/>
    <w:rsid w:val="004B4D83"/>
    <w:rsid w:val="004C3142"/>
    <w:rsid w:val="0052604C"/>
    <w:rsid w:val="00566B47"/>
    <w:rsid w:val="00635835"/>
    <w:rsid w:val="00685D61"/>
    <w:rsid w:val="007172FE"/>
    <w:rsid w:val="00756705"/>
    <w:rsid w:val="0079418A"/>
    <w:rsid w:val="007D5D44"/>
    <w:rsid w:val="007F3D4B"/>
    <w:rsid w:val="0087315A"/>
    <w:rsid w:val="008B350C"/>
    <w:rsid w:val="009952DC"/>
    <w:rsid w:val="009A5E37"/>
    <w:rsid w:val="009C72B9"/>
    <w:rsid w:val="009D45AC"/>
    <w:rsid w:val="00A35FA0"/>
    <w:rsid w:val="00A7005F"/>
    <w:rsid w:val="00AC36A7"/>
    <w:rsid w:val="00C328CE"/>
    <w:rsid w:val="00D11FBB"/>
    <w:rsid w:val="00D51C43"/>
    <w:rsid w:val="00ED4FF1"/>
    <w:rsid w:val="00F11176"/>
    <w:rsid w:val="00F7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C92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5D44"/>
    <w:rPr>
      <w:rFonts w:ascii="Calibri" w:eastAsia="Calibri" w:hAnsi="Calibri" w:cs="Calibri"/>
      <w:color w:val="000000"/>
      <w:szCs w:val="22"/>
      <w:lang w:eastAsia="zh-CN"/>
    </w:rPr>
  </w:style>
  <w:style w:type="paragraph" w:styleId="Heading1">
    <w:name w:val="heading 1"/>
    <w:basedOn w:val="Normal"/>
    <w:next w:val="Normal"/>
    <w:link w:val="Heading1Char"/>
    <w:rsid w:val="007D5D44"/>
    <w:pPr>
      <w:keepNext/>
      <w:keepLines/>
      <w:spacing w:before="480" w:after="120"/>
      <w:contextualSpacing/>
      <w:outlineLvl w:val="0"/>
    </w:pPr>
    <w:rPr>
      <w:b/>
      <w:sz w:val="48"/>
      <w:szCs w:val="48"/>
    </w:rPr>
  </w:style>
  <w:style w:type="paragraph" w:styleId="Heading2">
    <w:name w:val="heading 2"/>
    <w:basedOn w:val="Normal"/>
    <w:next w:val="Normal"/>
    <w:link w:val="Heading2Char"/>
    <w:rsid w:val="007D5D44"/>
    <w:pPr>
      <w:keepNext/>
      <w:keepLines/>
      <w:spacing w:before="360" w:after="80"/>
      <w:contextualSpacing/>
      <w:outlineLvl w:val="1"/>
    </w:pPr>
    <w:rPr>
      <w:b/>
      <w:sz w:val="36"/>
      <w:szCs w:val="36"/>
    </w:rPr>
  </w:style>
  <w:style w:type="paragraph" w:styleId="Heading3">
    <w:name w:val="heading 3"/>
    <w:basedOn w:val="Normal"/>
    <w:next w:val="Normal"/>
    <w:link w:val="Heading3Char"/>
    <w:rsid w:val="007D5D44"/>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D44"/>
    <w:rPr>
      <w:rFonts w:ascii="Calibri" w:eastAsia="Calibri" w:hAnsi="Calibri" w:cs="Calibri"/>
      <w:b/>
      <w:color w:val="000000"/>
      <w:sz w:val="48"/>
      <w:szCs w:val="48"/>
      <w:lang w:eastAsia="zh-CN"/>
    </w:rPr>
  </w:style>
  <w:style w:type="character" w:customStyle="1" w:styleId="Heading2Char">
    <w:name w:val="Heading 2 Char"/>
    <w:basedOn w:val="DefaultParagraphFont"/>
    <w:link w:val="Heading2"/>
    <w:rsid w:val="007D5D44"/>
    <w:rPr>
      <w:rFonts w:ascii="Calibri" w:eastAsia="Calibri" w:hAnsi="Calibri" w:cs="Calibri"/>
      <w:b/>
      <w:color w:val="000000"/>
      <w:sz w:val="36"/>
      <w:szCs w:val="36"/>
      <w:lang w:eastAsia="zh-CN"/>
    </w:rPr>
  </w:style>
  <w:style w:type="character" w:customStyle="1" w:styleId="Heading3Char">
    <w:name w:val="Heading 3 Char"/>
    <w:basedOn w:val="DefaultParagraphFont"/>
    <w:link w:val="Heading3"/>
    <w:rsid w:val="007D5D44"/>
    <w:rPr>
      <w:rFonts w:ascii="Calibri" w:eastAsia="Calibri" w:hAnsi="Calibri" w:cs="Calibri"/>
      <w:b/>
      <w:color w:val="000000"/>
      <w:sz w:val="28"/>
      <w:szCs w:val="28"/>
      <w:lang w:eastAsia="zh-CN"/>
    </w:rPr>
  </w:style>
  <w:style w:type="paragraph" w:styleId="Footer">
    <w:name w:val="footer"/>
    <w:basedOn w:val="Normal"/>
    <w:link w:val="FooterChar"/>
    <w:uiPriority w:val="99"/>
    <w:unhideWhenUsed/>
    <w:rsid w:val="007D5D44"/>
    <w:pPr>
      <w:tabs>
        <w:tab w:val="center" w:pos="4513"/>
        <w:tab w:val="right" w:pos="9026"/>
      </w:tabs>
    </w:pPr>
  </w:style>
  <w:style w:type="character" w:customStyle="1" w:styleId="FooterChar">
    <w:name w:val="Footer Char"/>
    <w:basedOn w:val="DefaultParagraphFont"/>
    <w:link w:val="Footer"/>
    <w:uiPriority w:val="99"/>
    <w:rsid w:val="007D5D44"/>
    <w:rPr>
      <w:rFonts w:ascii="Calibri" w:eastAsia="Calibri" w:hAnsi="Calibri" w:cs="Calibri"/>
      <w:color w:val="000000"/>
      <w:szCs w:val="22"/>
      <w:lang w:eastAsia="zh-CN"/>
    </w:rPr>
  </w:style>
  <w:style w:type="paragraph" w:styleId="ListParagraph">
    <w:name w:val="List Paragraph"/>
    <w:basedOn w:val="Normal"/>
    <w:qFormat/>
    <w:rsid w:val="007D5D44"/>
    <w:pPr>
      <w:ind w:left="720"/>
      <w:contextualSpacing/>
    </w:pPr>
  </w:style>
  <w:style w:type="character" w:styleId="PageNumber">
    <w:name w:val="page number"/>
    <w:basedOn w:val="DefaultParagraphFont"/>
    <w:uiPriority w:val="99"/>
    <w:semiHidden/>
    <w:unhideWhenUsed/>
    <w:rsid w:val="007D5D44"/>
  </w:style>
  <w:style w:type="paragraph" w:styleId="BodyText3">
    <w:name w:val="Body Text 3"/>
    <w:basedOn w:val="Normal"/>
    <w:link w:val="BodyText3Char"/>
    <w:uiPriority w:val="99"/>
    <w:unhideWhenUsed/>
    <w:rsid w:val="007D5D44"/>
    <w:pPr>
      <w:spacing w:after="120"/>
    </w:pPr>
    <w:rPr>
      <w:rFonts w:ascii="Arial" w:eastAsia="Times New Roman" w:hAnsi="Arial" w:cs="Arial"/>
      <w:color w:val="auto"/>
      <w:sz w:val="16"/>
      <w:szCs w:val="16"/>
      <w:lang w:eastAsia="en-US"/>
    </w:rPr>
  </w:style>
  <w:style w:type="character" w:customStyle="1" w:styleId="BodyText3Char">
    <w:name w:val="Body Text 3 Char"/>
    <w:basedOn w:val="DefaultParagraphFont"/>
    <w:link w:val="BodyText3"/>
    <w:uiPriority w:val="99"/>
    <w:rsid w:val="007D5D44"/>
    <w:rPr>
      <w:rFonts w:ascii="Arial" w:eastAsia="Times New Roman" w:hAnsi="Arial" w:cs="Arial"/>
      <w:sz w:val="16"/>
      <w:szCs w:val="16"/>
    </w:rPr>
  </w:style>
  <w:style w:type="paragraph" w:styleId="FootnoteText">
    <w:name w:val="footnote text"/>
    <w:basedOn w:val="Normal"/>
    <w:link w:val="FootnoteTextChar"/>
    <w:uiPriority w:val="99"/>
    <w:unhideWhenUsed/>
    <w:rsid w:val="007D5D44"/>
    <w:rPr>
      <w:rFonts w:ascii="Arial" w:eastAsia="Times New Roman" w:hAnsi="Arial" w:cs="Arial"/>
      <w:color w:val="auto"/>
      <w:szCs w:val="24"/>
      <w:lang w:eastAsia="en-US"/>
    </w:rPr>
  </w:style>
  <w:style w:type="character" w:customStyle="1" w:styleId="FootnoteTextChar">
    <w:name w:val="Footnote Text Char"/>
    <w:basedOn w:val="DefaultParagraphFont"/>
    <w:link w:val="FootnoteText"/>
    <w:uiPriority w:val="99"/>
    <w:rsid w:val="007D5D44"/>
    <w:rPr>
      <w:rFonts w:ascii="Arial" w:eastAsia="Times New Roman" w:hAnsi="Arial" w:cs="Arial"/>
    </w:rPr>
  </w:style>
  <w:style w:type="character" w:styleId="FootnoteReference">
    <w:name w:val="footnote reference"/>
    <w:basedOn w:val="DefaultParagraphFont"/>
    <w:uiPriority w:val="99"/>
    <w:unhideWhenUsed/>
    <w:rsid w:val="007D5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slation.gov.au/Details/C2011A0004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1368</Words>
  <Characters>7799</Characters>
  <Application>Microsoft Macintosh Word</Application>
  <DocSecurity>0</DocSecurity>
  <Lines>64</Lines>
  <Paragraphs>18</Paragraphs>
  <ScaleCrop>false</ScaleCrop>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3</cp:revision>
  <dcterms:created xsi:type="dcterms:W3CDTF">2018-04-18T11:24:00Z</dcterms:created>
  <dcterms:modified xsi:type="dcterms:W3CDTF">2018-04-18T11:29:00Z</dcterms:modified>
</cp:coreProperties>
</file>